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52" w:rsidRPr="003436DB" w:rsidRDefault="00E50BAD" w:rsidP="009E5D52">
      <w:pPr>
        <w:jc w:val="center"/>
        <w:rPr>
          <w:sz w:val="23"/>
          <w:szCs w:val="23"/>
          <w:lang w:val="en-GB"/>
        </w:rPr>
      </w:pPr>
      <w:r>
        <w:rPr>
          <w:b/>
          <w:sz w:val="23"/>
          <w:szCs w:val="23"/>
        </w:rPr>
        <w:t>LĪGUMS</w:t>
      </w:r>
    </w:p>
    <w:p w:rsidR="009E5D52" w:rsidRPr="003436DB" w:rsidRDefault="009E5D52" w:rsidP="000F379C">
      <w:pPr>
        <w:jc w:val="center"/>
        <w:rPr>
          <w:sz w:val="20"/>
          <w:szCs w:val="20"/>
          <w:lang w:val="en-GB"/>
        </w:rPr>
      </w:pPr>
      <w:r w:rsidRPr="003436DB">
        <w:rPr>
          <w:sz w:val="20"/>
          <w:szCs w:val="20"/>
        </w:rPr>
        <w:t xml:space="preserve">par </w:t>
      </w:r>
      <w:r w:rsidR="00125B91" w:rsidRPr="00125B91">
        <w:rPr>
          <w:sz w:val="20"/>
          <w:szCs w:val="20"/>
        </w:rPr>
        <w:t xml:space="preserve">senioru deju kolektīva „Atbalss” </w:t>
      </w:r>
      <w:r w:rsidR="00125B91">
        <w:rPr>
          <w:sz w:val="20"/>
          <w:szCs w:val="20"/>
        </w:rPr>
        <w:t>pārvešanu</w:t>
      </w:r>
      <w:r w:rsidR="00125B91" w:rsidRPr="00125B91">
        <w:rPr>
          <w:sz w:val="20"/>
          <w:szCs w:val="20"/>
        </w:rPr>
        <w:t xml:space="preserve"> uz folkloras festivālu pilsētā </w:t>
      </w:r>
      <w:proofErr w:type="spellStart"/>
      <w:r w:rsidR="00125B91" w:rsidRPr="00125B91">
        <w:rPr>
          <w:sz w:val="20"/>
          <w:szCs w:val="20"/>
        </w:rPr>
        <w:t>Osiny</w:t>
      </w:r>
      <w:proofErr w:type="spellEnd"/>
      <w:r w:rsidR="00125B91" w:rsidRPr="00125B91">
        <w:rPr>
          <w:sz w:val="20"/>
          <w:szCs w:val="20"/>
        </w:rPr>
        <w:t xml:space="preserve"> (Polija)</w:t>
      </w:r>
    </w:p>
    <w:p w:rsidR="009E5D52" w:rsidRPr="00B44F02" w:rsidRDefault="009E5D52" w:rsidP="000F379C">
      <w:pPr>
        <w:spacing w:before="360" w:after="360"/>
        <w:ind w:right="-57"/>
        <w:rPr>
          <w:color w:val="000000"/>
          <w:sz w:val="23"/>
          <w:szCs w:val="23"/>
        </w:rPr>
      </w:pPr>
      <w:r w:rsidRPr="00B44F02">
        <w:rPr>
          <w:color w:val="000000"/>
          <w:sz w:val="23"/>
          <w:szCs w:val="23"/>
        </w:rPr>
        <w:t xml:space="preserve">Daugavpilī, 2016.gada </w:t>
      </w:r>
      <w:r w:rsidR="00DD172B" w:rsidRPr="00B44F02">
        <w:rPr>
          <w:color w:val="000000"/>
          <w:sz w:val="23"/>
          <w:szCs w:val="23"/>
        </w:rPr>
        <w:t>2.augustā</w:t>
      </w:r>
    </w:p>
    <w:p w:rsidR="009E5D52" w:rsidRPr="00B44F02" w:rsidRDefault="009E5D52" w:rsidP="009E5D52">
      <w:pPr>
        <w:spacing w:after="80"/>
        <w:ind w:firstLine="720"/>
        <w:jc w:val="both"/>
        <w:rPr>
          <w:sz w:val="23"/>
          <w:szCs w:val="23"/>
        </w:rPr>
      </w:pPr>
      <w:r w:rsidRPr="00B44F02">
        <w:rPr>
          <w:b/>
          <w:sz w:val="23"/>
          <w:szCs w:val="23"/>
        </w:rPr>
        <w:t>Daugavpils pilsētas pašvaldības iestāde “Latviešu kultūras centrs”</w:t>
      </w:r>
      <w:r w:rsidRPr="00B44F02">
        <w:rPr>
          <w:sz w:val="23"/>
          <w:szCs w:val="23"/>
        </w:rPr>
        <w:t xml:space="preserve">, reģistrācijas Nr.90000077556, Rīgas iela 22A, Daugavpils, (turpmāk – Pasūtītājs), tās vadītājas </w:t>
      </w:r>
      <w:r w:rsidRPr="00B44F02">
        <w:rPr>
          <w:b/>
          <w:sz w:val="23"/>
          <w:szCs w:val="23"/>
        </w:rPr>
        <w:t>Regīnas Osmanes</w:t>
      </w:r>
      <w:r w:rsidRPr="00B44F02">
        <w:rPr>
          <w:sz w:val="23"/>
          <w:szCs w:val="23"/>
        </w:rPr>
        <w:t xml:space="preserve"> personā, kura rīkojas uz </w:t>
      </w:r>
      <w:r w:rsidRPr="00B44F02">
        <w:rPr>
          <w:sz w:val="23"/>
          <w:szCs w:val="23"/>
          <w:lang w:eastAsia="ru-RU"/>
        </w:rPr>
        <w:t>Nolikuma pamata</w:t>
      </w:r>
      <w:r w:rsidRPr="00B44F02">
        <w:rPr>
          <w:sz w:val="23"/>
          <w:szCs w:val="23"/>
        </w:rPr>
        <w:t xml:space="preserve">, no vienas puses, un </w:t>
      </w:r>
    </w:p>
    <w:p w:rsidR="000F379C" w:rsidRPr="00B44F02" w:rsidRDefault="000F379C" w:rsidP="000F379C">
      <w:pPr>
        <w:spacing w:after="80"/>
        <w:ind w:firstLine="720"/>
        <w:jc w:val="both"/>
        <w:rPr>
          <w:sz w:val="23"/>
          <w:szCs w:val="23"/>
        </w:rPr>
      </w:pPr>
      <w:r w:rsidRPr="00B44F02">
        <w:rPr>
          <w:b/>
          <w:bCs/>
          <w:sz w:val="23"/>
          <w:szCs w:val="23"/>
        </w:rPr>
        <w:t>Sabiedrība ar ierobežotu atbildību “Miks BUS”</w:t>
      </w:r>
      <w:r w:rsidRPr="00B44F02">
        <w:rPr>
          <w:bCs/>
          <w:sz w:val="23"/>
          <w:szCs w:val="23"/>
        </w:rPr>
        <w:t>,</w:t>
      </w:r>
      <w:r w:rsidRPr="00B44F02">
        <w:rPr>
          <w:b/>
          <w:bCs/>
          <w:sz w:val="23"/>
          <w:szCs w:val="23"/>
        </w:rPr>
        <w:t xml:space="preserve"> </w:t>
      </w:r>
      <w:r w:rsidRPr="00B44F02">
        <w:rPr>
          <w:sz w:val="23"/>
          <w:szCs w:val="23"/>
        </w:rPr>
        <w:t xml:space="preserve">reģ.Nr.41503034476, juridiskā adrese: Cietokšņa iela 35 - 1, Daugavpils, (turpmāk – Pārvadātājs), tās </w:t>
      </w:r>
      <w:r w:rsidRPr="00B44F02">
        <w:rPr>
          <w:bCs/>
          <w:color w:val="000000"/>
          <w:sz w:val="23"/>
          <w:szCs w:val="23"/>
        </w:rPr>
        <w:t>valdes locekļa</w:t>
      </w:r>
      <w:r w:rsidRPr="00B44F02">
        <w:rPr>
          <w:color w:val="000000"/>
          <w:sz w:val="23"/>
          <w:szCs w:val="23"/>
        </w:rPr>
        <w:t xml:space="preserve"> ar tiesībām pārstāvēt kapitālsabiedrību atsevišķi </w:t>
      </w:r>
      <w:r w:rsidRPr="00B44F02">
        <w:rPr>
          <w:b/>
          <w:color w:val="000000"/>
          <w:sz w:val="23"/>
          <w:szCs w:val="23"/>
        </w:rPr>
        <w:t xml:space="preserve">Aleksandra Davidova </w:t>
      </w:r>
      <w:r w:rsidRPr="00B44F02">
        <w:rPr>
          <w:sz w:val="23"/>
          <w:szCs w:val="23"/>
        </w:rPr>
        <w:t>personā,</w:t>
      </w:r>
      <w:r w:rsidR="009E5D52" w:rsidRPr="00B44F02">
        <w:rPr>
          <w:sz w:val="23"/>
          <w:szCs w:val="23"/>
        </w:rPr>
        <w:t xml:space="preserve"> no otras puses,</w:t>
      </w:r>
    </w:p>
    <w:p w:rsidR="009E5D52" w:rsidRPr="00B44F02" w:rsidRDefault="009E5D52" w:rsidP="000F379C">
      <w:pPr>
        <w:spacing w:after="80"/>
        <w:ind w:firstLine="720"/>
        <w:jc w:val="both"/>
        <w:rPr>
          <w:sz w:val="23"/>
          <w:szCs w:val="23"/>
        </w:rPr>
      </w:pPr>
      <w:r w:rsidRPr="00B44F02">
        <w:rPr>
          <w:sz w:val="23"/>
          <w:szCs w:val="23"/>
        </w:rPr>
        <w:t xml:space="preserve">abi kopā vai katrs atsevišķi turpmāk saukti “Puses” vai “Puse”, pamatojoties uz Daugavpils pilsētas domes iepirkuma komisijas 2016.gada </w:t>
      </w:r>
      <w:r w:rsidR="000F379C" w:rsidRPr="00B44F02">
        <w:rPr>
          <w:sz w:val="23"/>
          <w:szCs w:val="23"/>
        </w:rPr>
        <w:t>2.augusta</w:t>
      </w:r>
      <w:r w:rsidRPr="00B44F02">
        <w:rPr>
          <w:sz w:val="23"/>
          <w:szCs w:val="23"/>
        </w:rPr>
        <w:t xml:space="preserve"> lēmumu (iepirkum</w:t>
      </w:r>
      <w:r w:rsidR="00211F87" w:rsidRPr="00B44F02">
        <w:rPr>
          <w:sz w:val="23"/>
          <w:szCs w:val="23"/>
        </w:rPr>
        <w:t>a</w:t>
      </w:r>
      <w:r w:rsidRPr="00B44F02">
        <w:rPr>
          <w:sz w:val="23"/>
          <w:szCs w:val="23"/>
        </w:rPr>
        <w:t xml:space="preserve"> komisijas sēdes protokols Nr.</w:t>
      </w:r>
      <w:r w:rsidR="000F379C" w:rsidRPr="00B44F02">
        <w:rPr>
          <w:sz w:val="23"/>
          <w:szCs w:val="23"/>
        </w:rPr>
        <w:t>4</w:t>
      </w:r>
      <w:r w:rsidRPr="00B44F02">
        <w:rPr>
          <w:sz w:val="23"/>
          <w:szCs w:val="23"/>
        </w:rPr>
        <w:t>) iepirkuma “</w:t>
      </w:r>
      <w:r w:rsidR="00211F87" w:rsidRPr="00B44F02">
        <w:rPr>
          <w:rFonts w:eastAsia="Calibri"/>
          <w:sz w:val="23"/>
          <w:szCs w:val="23"/>
          <w:lang w:eastAsia="lv-LV"/>
        </w:rPr>
        <w:t>N</w:t>
      </w:r>
      <w:r w:rsidR="000F379C" w:rsidRPr="00B44F02">
        <w:rPr>
          <w:rFonts w:eastAsia="Calibri"/>
          <w:sz w:val="23"/>
          <w:szCs w:val="23"/>
          <w:lang w:eastAsia="lv-LV"/>
        </w:rPr>
        <w:t>eregulāro pasažieru pārvadājumu nodrošināšana Latviešu kultūras centra kolektīviem braucieniem uz starptautiskiem festivāliem</w:t>
      </w:r>
      <w:r w:rsidRPr="00B44F02">
        <w:rPr>
          <w:bCs/>
          <w:sz w:val="23"/>
          <w:szCs w:val="23"/>
        </w:rPr>
        <w:t>”</w:t>
      </w:r>
      <w:r w:rsidRPr="00B44F02">
        <w:rPr>
          <w:sz w:val="23"/>
          <w:szCs w:val="23"/>
        </w:rPr>
        <w:t xml:space="preserve">, identifikācijas </w:t>
      </w:r>
      <w:proofErr w:type="spellStart"/>
      <w:r w:rsidRPr="00B44F02">
        <w:rPr>
          <w:sz w:val="23"/>
          <w:szCs w:val="23"/>
        </w:rPr>
        <w:t>Nr.DPD</w:t>
      </w:r>
      <w:proofErr w:type="spellEnd"/>
      <w:r w:rsidRPr="00B44F02">
        <w:rPr>
          <w:sz w:val="23"/>
          <w:szCs w:val="23"/>
        </w:rPr>
        <w:t xml:space="preserve"> 2016/132, iepirkuma priekšmeta </w:t>
      </w:r>
      <w:r w:rsidR="00125B91" w:rsidRPr="00B44F02">
        <w:rPr>
          <w:b/>
          <w:sz w:val="23"/>
          <w:szCs w:val="23"/>
        </w:rPr>
        <w:t>2</w:t>
      </w:r>
      <w:r w:rsidR="000F379C" w:rsidRPr="00B44F02">
        <w:rPr>
          <w:b/>
          <w:sz w:val="23"/>
          <w:szCs w:val="23"/>
        </w:rPr>
        <w:t>.DAĻĀ:</w:t>
      </w:r>
      <w:r w:rsidRPr="00B44F02">
        <w:rPr>
          <w:sz w:val="23"/>
          <w:szCs w:val="23"/>
        </w:rPr>
        <w:t xml:space="preserve"> </w:t>
      </w:r>
      <w:r w:rsidR="000F379C" w:rsidRPr="00B44F02">
        <w:rPr>
          <w:sz w:val="23"/>
          <w:szCs w:val="23"/>
        </w:rPr>
        <w:t>“</w:t>
      </w:r>
      <w:r w:rsidR="00125B91" w:rsidRPr="00B44F02">
        <w:rPr>
          <w:sz w:val="23"/>
          <w:szCs w:val="23"/>
        </w:rPr>
        <w:t xml:space="preserve">Senioru deju kolektīva „Atbalss” brauciens uz folkloras festivālu pilsētā </w:t>
      </w:r>
      <w:proofErr w:type="spellStart"/>
      <w:r w:rsidR="00125B91" w:rsidRPr="00B44F02">
        <w:rPr>
          <w:sz w:val="23"/>
          <w:szCs w:val="23"/>
        </w:rPr>
        <w:t>Osiny</w:t>
      </w:r>
      <w:proofErr w:type="spellEnd"/>
      <w:r w:rsidR="00125B91" w:rsidRPr="00B44F02">
        <w:rPr>
          <w:sz w:val="23"/>
          <w:szCs w:val="23"/>
        </w:rPr>
        <w:t xml:space="preserve"> (Polija)</w:t>
      </w:r>
      <w:r w:rsidRPr="00B44F02">
        <w:rPr>
          <w:sz w:val="23"/>
          <w:szCs w:val="23"/>
        </w:rPr>
        <w:t>”, noslēdza šādu Līgumu:</w:t>
      </w:r>
    </w:p>
    <w:p w:rsidR="009E5D52" w:rsidRPr="00B44F02" w:rsidRDefault="009E5D52" w:rsidP="009E5D52">
      <w:pPr>
        <w:spacing w:before="240" w:after="240"/>
        <w:jc w:val="center"/>
        <w:rPr>
          <w:b/>
          <w:sz w:val="23"/>
          <w:szCs w:val="23"/>
        </w:rPr>
      </w:pPr>
      <w:r w:rsidRPr="00B44F02">
        <w:rPr>
          <w:b/>
          <w:sz w:val="23"/>
          <w:szCs w:val="23"/>
        </w:rPr>
        <w:t>I. Līguma priekšmets</w:t>
      </w:r>
    </w:p>
    <w:p w:rsidR="009E5D52" w:rsidRPr="00B44F02" w:rsidRDefault="009E5D52" w:rsidP="00125B91">
      <w:pPr>
        <w:numPr>
          <w:ilvl w:val="0"/>
          <w:numId w:val="2"/>
        </w:numPr>
        <w:spacing w:line="20" w:lineRule="atLeast"/>
        <w:jc w:val="both"/>
        <w:rPr>
          <w:sz w:val="23"/>
          <w:szCs w:val="23"/>
        </w:rPr>
      </w:pPr>
      <w:r w:rsidRPr="00B44F02">
        <w:rPr>
          <w:sz w:val="23"/>
          <w:szCs w:val="23"/>
        </w:rPr>
        <w:t xml:space="preserve">Pasūtītājs uzdod, bet Pārvadātājs apņemas veikt </w:t>
      </w:r>
      <w:r w:rsidR="00125B91" w:rsidRPr="00B44F02">
        <w:rPr>
          <w:b/>
          <w:sz w:val="23"/>
          <w:szCs w:val="23"/>
        </w:rPr>
        <w:t xml:space="preserve">senioru deju kolektīva „Atbalss” pārvešanu uz folkloras festivālu pilsētā </w:t>
      </w:r>
      <w:proofErr w:type="spellStart"/>
      <w:r w:rsidR="00125B91" w:rsidRPr="00B44F02">
        <w:rPr>
          <w:b/>
          <w:sz w:val="23"/>
          <w:szCs w:val="23"/>
        </w:rPr>
        <w:t>Osiny</w:t>
      </w:r>
      <w:proofErr w:type="spellEnd"/>
      <w:r w:rsidR="00125B91" w:rsidRPr="00B44F02">
        <w:rPr>
          <w:b/>
          <w:sz w:val="23"/>
          <w:szCs w:val="23"/>
        </w:rPr>
        <w:t xml:space="preserve"> (Polija)</w:t>
      </w:r>
      <w:r w:rsidRPr="00B44F02">
        <w:rPr>
          <w:sz w:val="23"/>
          <w:szCs w:val="23"/>
        </w:rPr>
        <w:t xml:space="preserve"> saskaņā ar iepirkumam iesniegto tehnisko un finanšu piedāvājumu, ievērojot Autopārvadājumu likuma un pakārtoto normatīvo aktu prasības (turpmāk – Pakalpojums).</w:t>
      </w:r>
      <w:r w:rsidR="00F038D5" w:rsidRPr="00B44F02">
        <w:rPr>
          <w:sz w:val="23"/>
          <w:szCs w:val="23"/>
        </w:rPr>
        <w:t xml:space="preserve"> </w:t>
      </w:r>
      <w:r w:rsidR="00125B91" w:rsidRPr="00B44F02">
        <w:rPr>
          <w:sz w:val="23"/>
          <w:szCs w:val="23"/>
        </w:rPr>
        <w:t xml:space="preserve">Kolektīvam jāierodas galapunktā 2016.gada 04.augustā plkst.16.00 un izbraukšana no </w:t>
      </w:r>
      <w:proofErr w:type="spellStart"/>
      <w:r w:rsidR="00125B91" w:rsidRPr="00B44F02">
        <w:rPr>
          <w:sz w:val="23"/>
          <w:szCs w:val="23"/>
        </w:rPr>
        <w:t>Osiny</w:t>
      </w:r>
      <w:proofErr w:type="spellEnd"/>
      <w:r w:rsidR="00125B91" w:rsidRPr="00B44F02">
        <w:rPr>
          <w:sz w:val="23"/>
          <w:szCs w:val="23"/>
        </w:rPr>
        <w:t xml:space="preserve"> 2016.gada 08.augustā plkst.20.00 atbilstoši tehniskās specifikācijas prasībām.</w:t>
      </w:r>
    </w:p>
    <w:p w:rsidR="009E5D52" w:rsidRPr="00B44F02" w:rsidRDefault="009E5D52" w:rsidP="009E5D52">
      <w:pPr>
        <w:pStyle w:val="ListParagraph"/>
        <w:spacing w:before="240" w:after="240"/>
        <w:ind w:left="0"/>
        <w:jc w:val="center"/>
        <w:rPr>
          <w:b/>
          <w:bCs/>
          <w:iCs/>
          <w:color w:val="000000"/>
          <w:sz w:val="23"/>
          <w:szCs w:val="23"/>
        </w:rPr>
      </w:pPr>
      <w:r w:rsidRPr="00B44F02">
        <w:rPr>
          <w:b/>
          <w:bCs/>
          <w:iCs/>
          <w:color w:val="000000"/>
          <w:sz w:val="23"/>
          <w:szCs w:val="23"/>
        </w:rPr>
        <w:t xml:space="preserve">II. Līguma summa </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 xml:space="preserve">Līguma kopējā summa ir </w:t>
      </w:r>
      <w:r w:rsidRPr="00B44F02">
        <w:rPr>
          <w:b/>
          <w:bCs/>
          <w:iCs/>
          <w:color w:val="000000"/>
          <w:sz w:val="23"/>
          <w:szCs w:val="23"/>
        </w:rPr>
        <w:t xml:space="preserve">EUR </w:t>
      </w:r>
      <w:r w:rsidR="00125B91" w:rsidRPr="00B44F02">
        <w:rPr>
          <w:b/>
          <w:bCs/>
          <w:iCs/>
          <w:color w:val="000000"/>
          <w:sz w:val="23"/>
          <w:szCs w:val="23"/>
        </w:rPr>
        <w:t>24</w:t>
      </w:r>
      <w:r w:rsidR="003436DB" w:rsidRPr="00B44F02">
        <w:rPr>
          <w:b/>
          <w:bCs/>
          <w:iCs/>
          <w:color w:val="000000"/>
          <w:sz w:val="23"/>
          <w:szCs w:val="23"/>
        </w:rPr>
        <w:t>00,00</w:t>
      </w:r>
      <w:r w:rsidRPr="00B44F02">
        <w:rPr>
          <w:b/>
          <w:bCs/>
          <w:iCs/>
          <w:color w:val="000000"/>
          <w:sz w:val="23"/>
          <w:szCs w:val="23"/>
        </w:rPr>
        <w:t xml:space="preserve"> (</w:t>
      </w:r>
      <w:r w:rsidR="00125B91" w:rsidRPr="00B44F02">
        <w:rPr>
          <w:b/>
          <w:bCs/>
          <w:iCs/>
          <w:color w:val="000000"/>
          <w:sz w:val="23"/>
          <w:szCs w:val="23"/>
        </w:rPr>
        <w:t>divi</w:t>
      </w:r>
      <w:r w:rsidR="003436DB" w:rsidRPr="00B44F02">
        <w:rPr>
          <w:b/>
          <w:bCs/>
          <w:iCs/>
          <w:color w:val="000000"/>
          <w:sz w:val="23"/>
          <w:szCs w:val="23"/>
        </w:rPr>
        <w:t xml:space="preserve"> tūkstoši </w:t>
      </w:r>
      <w:r w:rsidR="00125B91" w:rsidRPr="00B44F02">
        <w:rPr>
          <w:b/>
          <w:bCs/>
          <w:iCs/>
          <w:color w:val="000000"/>
          <w:sz w:val="23"/>
          <w:szCs w:val="23"/>
        </w:rPr>
        <w:t>četri simti</w:t>
      </w:r>
      <w:r w:rsidR="003436DB" w:rsidRPr="00B44F02">
        <w:rPr>
          <w:b/>
          <w:bCs/>
          <w:iCs/>
          <w:color w:val="000000"/>
          <w:sz w:val="23"/>
          <w:szCs w:val="23"/>
        </w:rPr>
        <w:t xml:space="preserve"> </w:t>
      </w:r>
      <w:r w:rsidR="003436DB" w:rsidRPr="00B44F02">
        <w:rPr>
          <w:b/>
          <w:bCs/>
          <w:i/>
          <w:iCs/>
          <w:color w:val="000000"/>
          <w:sz w:val="23"/>
          <w:szCs w:val="23"/>
        </w:rPr>
        <w:t>euro</w:t>
      </w:r>
      <w:r w:rsidR="003436DB" w:rsidRPr="00B44F02">
        <w:rPr>
          <w:b/>
          <w:bCs/>
          <w:iCs/>
          <w:color w:val="000000"/>
          <w:sz w:val="23"/>
          <w:szCs w:val="23"/>
        </w:rPr>
        <w:t xml:space="preserve"> un 00 centi</w:t>
      </w:r>
      <w:r w:rsidRPr="00B44F02">
        <w:rPr>
          <w:b/>
          <w:bCs/>
          <w:iCs/>
          <w:color w:val="000000"/>
          <w:sz w:val="23"/>
          <w:szCs w:val="23"/>
        </w:rPr>
        <w:t>) bez pievienotās vērtības nodokļa</w:t>
      </w:r>
      <w:r w:rsidRPr="00B44F02">
        <w:rPr>
          <w:bCs/>
          <w:iCs/>
          <w:color w:val="000000"/>
          <w:sz w:val="23"/>
          <w:szCs w:val="23"/>
        </w:rPr>
        <w:t xml:space="preserve">, </w:t>
      </w:r>
      <w:r w:rsidR="003E718B" w:rsidRPr="00B44F02">
        <w:rPr>
          <w:bCs/>
          <w:iCs/>
          <w:color w:val="000000"/>
          <w:sz w:val="23"/>
          <w:szCs w:val="23"/>
        </w:rPr>
        <w:t xml:space="preserve">PVN sastāda 0 %, kopā ar PVN EUR </w:t>
      </w:r>
      <w:r w:rsidR="00125B91" w:rsidRPr="00B44F02">
        <w:rPr>
          <w:bCs/>
          <w:iCs/>
          <w:color w:val="000000"/>
          <w:sz w:val="23"/>
          <w:szCs w:val="23"/>
        </w:rPr>
        <w:t>24</w:t>
      </w:r>
      <w:r w:rsidR="003E718B" w:rsidRPr="00B44F02">
        <w:rPr>
          <w:sz w:val="23"/>
          <w:szCs w:val="23"/>
        </w:rPr>
        <w:t xml:space="preserve">00,00 </w:t>
      </w:r>
      <w:r w:rsidR="003E718B" w:rsidRPr="00B44F02">
        <w:rPr>
          <w:bCs/>
          <w:iCs/>
          <w:color w:val="000000"/>
          <w:sz w:val="23"/>
          <w:szCs w:val="23"/>
        </w:rPr>
        <w:t>(</w:t>
      </w:r>
      <w:r w:rsidR="00125B91" w:rsidRPr="00B44F02">
        <w:rPr>
          <w:bCs/>
          <w:iCs/>
          <w:color w:val="000000"/>
          <w:sz w:val="23"/>
          <w:szCs w:val="23"/>
        </w:rPr>
        <w:t xml:space="preserve">divi tūkstoši četri simti </w:t>
      </w:r>
      <w:r w:rsidR="00125B91" w:rsidRPr="00B44F02">
        <w:rPr>
          <w:bCs/>
          <w:i/>
          <w:iCs/>
          <w:color w:val="000000"/>
          <w:sz w:val="23"/>
          <w:szCs w:val="23"/>
        </w:rPr>
        <w:t>euro</w:t>
      </w:r>
      <w:r w:rsidR="00125B91" w:rsidRPr="00B44F02">
        <w:rPr>
          <w:bCs/>
          <w:iCs/>
          <w:color w:val="000000"/>
          <w:sz w:val="23"/>
          <w:szCs w:val="23"/>
        </w:rPr>
        <w:t xml:space="preserve"> un 00 centi</w:t>
      </w:r>
      <w:r w:rsidR="003E718B" w:rsidRPr="00B44F02">
        <w:rPr>
          <w:bCs/>
          <w:iCs/>
          <w:color w:val="000000"/>
          <w:sz w:val="23"/>
          <w:szCs w:val="23"/>
        </w:rPr>
        <w:t>)</w:t>
      </w:r>
      <w:r w:rsidRPr="00B44F02">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w:t>
      </w:r>
      <w:r w:rsidRPr="00B44F02">
        <w:rPr>
          <w:sz w:val="23"/>
          <w:szCs w:val="23"/>
        </w:rPr>
        <w:t xml:space="preserve"> Pārvadātājs ir tiesīgs saņemt </w:t>
      </w:r>
      <w:r w:rsidRPr="00B44F02">
        <w:rPr>
          <w:b/>
          <w:sz w:val="23"/>
          <w:szCs w:val="23"/>
        </w:rPr>
        <w:t>priekšapmaksu</w:t>
      </w:r>
      <w:r w:rsidRPr="00B44F02">
        <w:rPr>
          <w:sz w:val="23"/>
          <w:szCs w:val="23"/>
        </w:rPr>
        <w:t xml:space="preserve"> </w:t>
      </w:r>
      <w:r w:rsidRPr="00B44F02">
        <w:rPr>
          <w:b/>
          <w:sz w:val="23"/>
          <w:szCs w:val="23"/>
        </w:rPr>
        <w:t>20%</w:t>
      </w:r>
      <w:r w:rsidRPr="00B44F02">
        <w:rPr>
          <w:sz w:val="23"/>
          <w:szCs w:val="23"/>
        </w:rPr>
        <w:t xml:space="preserve"> apmērā no kopējās līguma summas ne vēlāk kā trīs dienas pirms brauciena, pamatojoties uz Pārvadātāja izsniegtu rēķinu.</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 xml:space="preserve">Finanšu piedāvājumā ir iekļautas visas tiešās un netiešās </w:t>
      </w:r>
      <w:r w:rsidRPr="00B44F02">
        <w:rPr>
          <w:sz w:val="23"/>
          <w:szCs w:val="23"/>
        </w:rPr>
        <w:t>Pārvadātāja</w:t>
      </w:r>
      <w:r w:rsidRPr="00B44F02">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rsidR="009E5D52" w:rsidRPr="00B44F02" w:rsidRDefault="009E5D52" w:rsidP="009E5D52">
      <w:pPr>
        <w:spacing w:before="240" w:after="240"/>
        <w:jc w:val="center"/>
        <w:rPr>
          <w:b/>
          <w:bCs/>
          <w:iCs/>
          <w:color w:val="000000"/>
          <w:sz w:val="23"/>
          <w:szCs w:val="23"/>
        </w:rPr>
      </w:pPr>
      <w:r w:rsidRPr="00B44F02">
        <w:rPr>
          <w:b/>
          <w:bCs/>
          <w:iCs/>
          <w:color w:val="000000"/>
          <w:sz w:val="23"/>
          <w:szCs w:val="23"/>
        </w:rPr>
        <w:t>III. Norēķinu kārtība</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Pamats rēķina izrakstīšanai ir abpusēji parakstīts Pakalpojuma nodošanas-pieņemšanas akts, kuru Pārvadātājs sagatavo un iesniedz Pasūtītājam parakstīšanai 5 (piecu) darba dienu laikā pēc pakalpojuma (brauciena) izpildes. Pasūtītājs nodošanas-pieņemšanas aktu paraksta 5 (piecu) darba dienu laikā no saņemšanas, vai arī minētajā termiņā sniedz pamatotas pretenzijas pret Pārvadātāja sniegto pakalpojumu.</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 xml:space="preserve">Līguma summas samaksu (atskaitot priekšapmaksā saņemto summu) par brauciena izpildi, Pasūtītājs veic saskaņā ar Pārvadātāja izrakstīto rēķinu, pārskaitot naudu uz Pārvadātāja norādīto bankas kontu </w:t>
      </w:r>
      <w:r w:rsidRPr="00B44F02">
        <w:rPr>
          <w:b/>
          <w:bCs/>
          <w:iCs/>
          <w:color w:val="000000"/>
          <w:sz w:val="23"/>
          <w:szCs w:val="23"/>
        </w:rPr>
        <w:t>15 (piecpadsmit) dienu</w:t>
      </w:r>
      <w:r w:rsidRPr="00B44F02">
        <w:rPr>
          <w:bCs/>
          <w:iCs/>
          <w:color w:val="000000"/>
          <w:sz w:val="23"/>
          <w:szCs w:val="23"/>
        </w:rPr>
        <w:t xml:space="preserve"> laikā no rēķina saņemšanas.</w:t>
      </w:r>
    </w:p>
    <w:p w:rsidR="009E5D52" w:rsidRPr="00B44F02" w:rsidRDefault="009E5D52" w:rsidP="009E5D52">
      <w:pPr>
        <w:numPr>
          <w:ilvl w:val="0"/>
          <w:numId w:val="2"/>
        </w:numPr>
        <w:spacing w:after="80" w:line="20" w:lineRule="atLeast"/>
        <w:jc w:val="both"/>
        <w:rPr>
          <w:sz w:val="23"/>
          <w:szCs w:val="23"/>
        </w:rPr>
      </w:pPr>
      <w:r w:rsidRPr="00B44F02">
        <w:rPr>
          <w:bCs/>
          <w:iCs/>
          <w:color w:val="000000"/>
          <w:sz w:val="23"/>
          <w:szCs w:val="23"/>
        </w:rPr>
        <w:t>Par rēķina apmaksas dienu tiek uzskatīta diena, kurā Pasūtītājs veic naudas pārskaitījumu uz Pārvadātāja norādīto norēķinu kontu.</w:t>
      </w:r>
    </w:p>
    <w:p w:rsidR="009E5D52" w:rsidRPr="00B44F02" w:rsidRDefault="009E5D52" w:rsidP="009E5D52">
      <w:pPr>
        <w:pStyle w:val="ListParagraph"/>
        <w:widowControl w:val="0"/>
        <w:spacing w:before="240" w:after="240" w:line="20" w:lineRule="atLeast"/>
        <w:ind w:left="0"/>
        <w:jc w:val="center"/>
        <w:rPr>
          <w:b/>
          <w:bCs/>
          <w:iCs/>
          <w:color w:val="000000"/>
          <w:sz w:val="23"/>
          <w:szCs w:val="23"/>
        </w:rPr>
      </w:pPr>
      <w:r w:rsidRPr="00B44F02">
        <w:rPr>
          <w:b/>
          <w:bCs/>
          <w:iCs/>
          <w:sz w:val="23"/>
          <w:szCs w:val="23"/>
        </w:rPr>
        <w:t>IV. Pakalpojuma izpildes kārtība un noteikumi</w:t>
      </w:r>
    </w:p>
    <w:p w:rsidR="009E5D52" w:rsidRPr="00B44F02" w:rsidRDefault="009E5D52" w:rsidP="009E5D52">
      <w:pPr>
        <w:numPr>
          <w:ilvl w:val="0"/>
          <w:numId w:val="2"/>
        </w:numPr>
        <w:spacing w:after="80" w:line="20" w:lineRule="atLeast"/>
        <w:jc w:val="both"/>
        <w:rPr>
          <w:sz w:val="23"/>
          <w:szCs w:val="23"/>
        </w:rPr>
      </w:pPr>
      <w:r w:rsidRPr="00B44F02">
        <w:rPr>
          <w:bCs/>
          <w:iCs/>
          <w:sz w:val="23"/>
          <w:szCs w:val="23"/>
        </w:rPr>
        <w:t>Pārvadājums tiek veikts ar autobusu, kas tika norādīts Tehniskajā piedāvājumā</w:t>
      </w:r>
      <w:r w:rsidRPr="00B44F02">
        <w:rPr>
          <w:sz w:val="23"/>
          <w:szCs w:val="23"/>
        </w:rPr>
        <w:t>. Pārvadātājs ir tiesīgs vismaz 5 dienas pirms brauciena rakstveidā saskaņojot ar Pasūtītāju mainīt autobusu pret līdzvērtīgu.</w:t>
      </w:r>
    </w:p>
    <w:p w:rsidR="009E5D52" w:rsidRPr="00B44F02" w:rsidRDefault="009E5D52" w:rsidP="009E5D52">
      <w:pPr>
        <w:numPr>
          <w:ilvl w:val="0"/>
          <w:numId w:val="2"/>
        </w:numPr>
        <w:spacing w:after="80" w:line="20" w:lineRule="atLeast"/>
        <w:jc w:val="both"/>
        <w:rPr>
          <w:sz w:val="23"/>
          <w:szCs w:val="23"/>
        </w:rPr>
      </w:pPr>
      <w:r w:rsidRPr="00B44F02">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rsidR="009E5D52" w:rsidRPr="00B44F02" w:rsidRDefault="009E5D52" w:rsidP="009E5D52">
      <w:pPr>
        <w:numPr>
          <w:ilvl w:val="0"/>
          <w:numId w:val="2"/>
        </w:numPr>
        <w:spacing w:after="80" w:line="20" w:lineRule="atLeast"/>
        <w:jc w:val="both"/>
        <w:rPr>
          <w:sz w:val="23"/>
          <w:szCs w:val="23"/>
        </w:rPr>
      </w:pPr>
      <w:r w:rsidRPr="00B44F02">
        <w:rPr>
          <w:sz w:val="23"/>
          <w:szCs w:val="23"/>
        </w:rPr>
        <w:t>Pārvadātājs nodrošina autotransporta pakalpojumus pēc iepriekš saskaņota datuma, maršruta, laika un sēdvietu skaita daudzuma jebkurā diennakts periodā, ieskaitot brīvdienas un svētku dienas.</w:t>
      </w:r>
    </w:p>
    <w:p w:rsidR="009E5D52" w:rsidRPr="00B44F02" w:rsidRDefault="009E5D52" w:rsidP="009E5D52">
      <w:pPr>
        <w:numPr>
          <w:ilvl w:val="0"/>
          <w:numId w:val="2"/>
        </w:numPr>
        <w:spacing w:after="80" w:line="20" w:lineRule="atLeast"/>
        <w:jc w:val="both"/>
        <w:rPr>
          <w:sz w:val="23"/>
          <w:szCs w:val="23"/>
        </w:rPr>
      </w:pPr>
      <w:r w:rsidRPr="00B44F02">
        <w:rPr>
          <w:bCs/>
          <w:iCs/>
          <w:sz w:val="23"/>
          <w:szCs w:val="23"/>
        </w:rPr>
        <w:t>Pārvadātājs, veicot pārvadājumu, ievēro un izpilda spēkā esošajos normatīvajos aktos noteikto attiecībā uz šādu pārvadājumu sniegšanu, tai skaitā:</w:t>
      </w:r>
    </w:p>
    <w:p w:rsidR="009E5D52" w:rsidRPr="00B44F02" w:rsidRDefault="009E5D52" w:rsidP="009E5D52">
      <w:pPr>
        <w:numPr>
          <w:ilvl w:val="1"/>
          <w:numId w:val="2"/>
        </w:numPr>
        <w:spacing w:after="80" w:line="20" w:lineRule="atLeast"/>
        <w:ind w:left="993" w:hanging="567"/>
        <w:jc w:val="both"/>
        <w:rPr>
          <w:sz w:val="23"/>
          <w:szCs w:val="23"/>
        </w:rPr>
      </w:pPr>
      <w:r w:rsidRPr="00B44F02">
        <w:rPr>
          <w:bCs/>
          <w:iCs/>
          <w:sz w:val="23"/>
          <w:szCs w:val="23"/>
        </w:rPr>
        <w:t>nodrošina, ka tam ir spēkā esoša Autotransporta direkcijas izsniegta speciāla atļauja (licence) pasažieru pārvadājumiem, kas derīga konkrētajā teritorijā;</w:t>
      </w:r>
    </w:p>
    <w:p w:rsidR="009E5D52" w:rsidRPr="00B44F02" w:rsidRDefault="009E5D52" w:rsidP="009E5D52">
      <w:pPr>
        <w:numPr>
          <w:ilvl w:val="1"/>
          <w:numId w:val="2"/>
        </w:numPr>
        <w:spacing w:after="80" w:line="20" w:lineRule="atLeast"/>
        <w:ind w:left="993" w:hanging="567"/>
        <w:jc w:val="both"/>
        <w:rPr>
          <w:sz w:val="23"/>
          <w:szCs w:val="23"/>
        </w:rPr>
      </w:pPr>
      <w:r w:rsidRPr="00B44F02">
        <w:rPr>
          <w:bCs/>
          <w:iCs/>
          <w:sz w:val="23"/>
          <w:szCs w:val="23"/>
        </w:rPr>
        <w:t>nodrošina, ka autopārvadājumu vadītājam ir derīgs Satiksmes ministrijas izsniegts profesionālās kompetences sertifikāts;</w:t>
      </w:r>
    </w:p>
    <w:p w:rsidR="009E5D52" w:rsidRPr="00B44F02" w:rsidRDefault="009E5D52" w:rsidP="009E5D52">
      <w:pPr>
        <w:numPr>
          <w:ilvl w:val="1"/>
          <w:numId w:val="2"/>
        </w:numPr>
        <w:spacing w:after="80" w:line="20" w:lineRule="atLeast"/>
        <w:ind w:left="993" w:hanging="567"/>
        <w:jc w:val="both"/>
        <w:rPr>
          <w:sz w:val="23"/>
          <w:szCs w:val="23"/>
        </w:rPr>
      </w:pPr>
      <w:r w:rsidRPr="00B44F02">
        <w:rPr>
          <w:bCs/>
          <w:iCs/>
          <w:sz w:val="23"/>
          <w:szCs w:val="23"/>
        </w:rPr>
        <w:t>nodrošina, ka katram autobusam, ar ko Pārvadātājs veic Pārvadājumu ir Autotransporta direkcijas izsniegta licences kartīte un derīga tehniskā apskate.</w:t>
      </w:r>
    </w:p>
    <w:p w:rsidR="009E5D52" w:rsidRPr="00B44F02" w:rsidRDefault="009E5D52" w:rsidP="009E5D52">
      <w:pPr>
        <w:numPr>
          <w:ilvl w:val="1"/>
          <w:numId w:val="2"/>
        </w:numPr>
        <w:spacing w:after="80" w:line="20" w:lineRule="atLeast"/>
        <w:ind w:left="993" w:hanging="567"/>
        <w:jc w:val="both"/>
        <w:rPr>
          <w:sz w:val="23"/>
          <w:szCs w:val="23"/>
        </w:rPr>
      </w:pPr>
      <w:r w:rsidRPr="00B44F02">
        <w:rPr>
          <w:bCs/>
          <w:iCs/>
          <w:sz w:val="23"/>
          <w:szCs w:val="23"/>
        </w:rPr>
        <w:t>nodrošina civiltiesiskās atbildības apdrošināšanu, atbilstoši normatīvo aktu prasībām.</w:t>
      </w:r>
    </w:p>
    <w:p w:rsidR="009E5D52" w:rsidRPr="00B44F02" w:rsidRDefault="009E5D52" w:rsidP="009E5D52">
      <w:pPr>
        <w:numPr>
          <w:ilvl w:val="0"/>
          <w:numId w:val="2"/>
        </w:numPr>
        <w:spacing w:after="80"/>
        <w:ind w:left="357" w:hanging="357"/>
        <w:jc w:val="both"/>
        <w:rPr>
          <w:sz w:val="23"/>
          <w:szCs w:val="23"/>
        </w:rPr>
      </w:pPr>
      <w:r w:rsidRPr="00B44F02">
        <w:rPr>
          <w:bCs/>
          <w:iCs/>
          <w:sz w:val="23"/>
          <w:szCs w:val="23"/>
        </w:rPr>
        <w:t>Pārvadātājs, veicot pārvadājumu, nodrošina ka:</w:t>
      </w:r>
    </w:p>
    <w:p w:rsidR="009E5D52" w:rsidRPr="00B44F02" w:rsidRDefault="009E5D52" w:rsidP="009E5D52">
      <w:pPr>
        <w:numPr>
          <w:ilvl w:val="1"/>
          <w:numId w:val="2"/>
        </w:numPr>
        <w:spacing w:after="80"/>
        <w:ind w:left="992" w:hanging="567"/>
        <w:jc w:val="both"/>
        <w:rPr>
          <w:sz w:val="23"/>
          <w:szCs w:val="23"/>
        </w:rPr>
      </w:pPr>
      <w:r w:rsidRPr="00B44F02">
        <w:rPr>
          <w:bCs/>
          <w:iCs/>
          <w:sz w:val="23"/>
          <w:szCs w:val="23"/>
        </w:rPr>
        <w:t>autobuss ir tīrs, labā tehniskā kārtībā, atbilst normatīvajos aktos noteiktajām prasībām;</w:t>
      </w:r>
    </w:p>
    <w:p w:rsidR="009E5D52" w:rsidRPr="00B44F02" w:rsidRDefault="009E5D52" w:rsidP="009E5D52">
      <w:pPr>
        <w:numPr>
          <w:ilvl w:val="1"/>
          <w:numId w:val="2"/>
        </w:numPr>
        <w:spacing w:after="80"/>
        <w:ind w:left="992" w:hanging="567"/>
        <w:jc w:val="both"/>
        <w:rPr>
          <w:sz w:val="23"/>
          <w:szCs w:val="23"/>
        </w:rPr>
      </w:pPr>
      <w:r w:rsidRPr="00B44F02">
        <w:rPr>
          <w:sz w:val="23"/>
          <w:szCs w:val="23"/>
        </w:rPr>
        <w:t>autobuss ir labā tehniskajā un vizuālajā kārtībā, kas atbilst Latvijas Republikas normatīvajiem aktiem par tiesībām piedalīties ceļu satiksmē;</w:t>
      </w:r>
    </w:p>
    <w:p w:rsidR="009E5D52" w:rsidRPr="00B44F02" w:rsidRDefault="009E5D52" w:rsidP="009E5D52">
      <w:pPr>
        <w:numPr>
          <w:ilvl w:val="1"/>
          <w:numId w:val="2"/>
        </w:numPr>
        <w:spacing w:after="80"/>
        <w:ind w:left="992" w:hanging="567"/>
        <w:jc w:val="both"/>
        <w:rPr>
          <w:sz w:val="23"/>
          <w:szCs w:val="23"/>
        </w:rPr>
      </w:pPr>
      <w:r w:rsidRPr="00B44F02">
        <w:rPr>
          <w:sz w:val="23"/>
          <w:szCs w:val="23"/>
        </w:rPr>
        <w:t>autobuss atbilst attiecīgajiem pasažieru valsts un starptautiskos noteikumos noteiktajiem tehniskajiem standartiem un aprīkojuma prasībām;</w:t>
      </w:r>
    </w:p>
    <w:p w:rsidR="009E5D52" w:rsidRPr="00B44F02" w:rsidRDefault="009E5D52" w:rsidP="009E5D52">
      <w:pPr>
        <w:numPr>
          <w:ilvl w:val="1"/>
          <w:numId w:val="2"/>
        </w:numPr>
        <w:spacing w:after="80"/>
        <w:ind w:left="992" w:hanging="567"/>
        <w:jc w:val="both"/>
        <w:rPr>
          <w:sz w:val="23"/>
          <w:szCs w:val="23"/>
        </w:rPr>
      </w:pPr>
      <w:r w:rsidRPr="00B44F02">
        <w:rPr>
          <w:sz w:val="23"/>
          <w:szCs w:val="23"/>
        </w:rPr>
        <w:t>autobuss ir pietiekami ietilpīgs, ar bagāžas nodaļu, lai varētu izvietot mūzikas instrumentus un somas;</w:t>
      </w:r>
    </w:p>
    <w:p w:rsidR="009E5D52" w:rsidRPr="00B44F02" w:rsidRDefault="009E5D52" w:rsidP="009E5D52">
      <w:pPr>
        <w:numPr>
          <w:ilvl w:val="1"/>
          <w:numId w:val="2"/>
        </w:numPr>
        <w:spacing w:after="80"/>
        <w:ind w:left="992" w:hanging="567"/>
        <w:jc w:val="both"/>
        <w:rPr>
          <w:sz w:val="23"/>
          <w:szCs w:val="23"/>
        </w:rPr>
      </w:pPr>
      <w:r w:rsidRPr="00B44F02">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rsidR="008A3D85" w:rsidRPr="00B44F02" w:rsidRDefault="009E5D52" w:rsidP="008A3D85">
      <w:pPr>
        <w:numPr>
          <w:ilvl w:val="1"/>
          <w:numId w:val="2"/>
        </w:numPr>
        <w:spacing w:after="80"/>
        <w:ind w:left="992" w:hanging="567"/>
        <w:jc w:val="both"/>
        <w:rPr>
          <w:sz w:val="23"/>
          <w:szCs w:val="23"/>
        </w:rPr>
      </w:pPr>
      <w:r w:rsidRPr="00B44F02">
        <w:rPr>
          <w:sz w:val="23"/>
          <w:szCs w:val="23"/>
        </w:rPr>
        <w:t>Autobusā ir vismaz sekojošas labierīcības:</w:t>
      </w:r>
    </w:p>
    <w:p w:rsidR="008A3D85" w:rsidRPr="00B44F02" w:rsidRDefault="008A3D85" w:rsidP="008A3D85">
      <w:pPr>
        <w:numPr>
          <w:ilvl w:val="2"/>
          <w:numId w:val="2"/>
        </w:numPr>
        <w:ind w:left="1843" w:hanging="505"/>
        <w:jc w:val="both"/>
        <w:rPr>
          <w:sz w:val="23"/>
          <w:szCs w:val="23"/>
        </w:rPr>
      </w:pPr>
      <w:r w:rsidRPr="00B44F02">
        <w:rPr>
          <w:sz w:val="23"/>
          <w:szCs w:val="23"/>
        </w:rPr>
        <w:t>karstais un aukstais ūdens;</w:t>
      </w:r>
    </w:p>
    <w:p w:rsidR="008A3D85" w:rsidRPr="00B44F02" w:rsidRDefault="008A3D85" w:rsidP="008A3D85">
      <w:pPr>
        <w:numPr>
          <w:ilvl w:val="2"/>
          <w:numId w:val="2"/>
        </w:numPr>
        <w:ind w:left="1843" w:hanging="505"/>
        <w:jc w:val="both"/>
        <w:rPr>
          <w:sz w:val="23"/>
          <w:szCs w:val="23"/>
        </w:rPr>
      </w:pPr>
      <w:r w:rsidRPr="00B44F02">
        <w:rPr>
          <w:sz w:val="23"/>
          <w:szCs w:val="23"/>
        </w:rPr>
        <w:t>ledusskapis;</w:t>
      </w:r>
    </w:p>
    <w:p w:rsidR="008A3D85" w:rsidRPr="00B44F02" w:rsidRDefault="008A3D85" w:rsidP="008A3D85">
      <w:pPr>
        <w:numPr>
          <w:ilvl w:val="2"/>
          <w:numId w:val="2"/>
        </w:numPr>
        <w:ind w:left="1843" w:hanging="505"/>
        <w:jc w:val="both"/>
        <w:rPr>
          <w:sz w:val="23"/>
          <w:szCs w:val="23"/>
        </w:rPr>
      </w:pPr>
      <w:r w:rsidRPr="00B44F02">
        <w:rPr>
          <w:sz w:val="23"/>
          <w:szCs w:val="23"/>
        </w:rPr>
        <w:t>tualete;</w:t>
      </w:r>
    </w:p>
    <w:p w:rsidR="008A3D85" w:rsidRPr="00B44F02" w:rsidRDefault="008A3D85" w:rsidP="008A3D85">
      <w:pPr>
        <w:numPr>
          <w:ilvl w:val="2"/>
          <w:numId w:val="2"/>
        </w:numPr>
        <w:ind w:left="1843" w:hanging="505"/>
        <w:jc w:val="both"/>
        <w:rPr>
          <w:sz w:val="23"/>
          <w:szCs w:val="23"/>
        </w:rPr>
      </w:pPr>
      <w:r w:rsidRPr="00B44F02">
        <w:rPr>
          <w:sz w:val="23"/>
          <w:szCs w:val="23"/>
        </w:rPr>
        <w:t>nodrošināta roku mazgāšana;</w:t>
      </w:r>
    </w:p>
    <w:p w:rsidR="008A3D85" w:rsidRPr="00B44F02" w:rsidRDefault="008A3D85" w:rsidP="008A3D85">
      <w:pPr>
        <w:numPr>
          <w:ilvl w:val="2"/>
          <w:numId w:val="2"/>
        </w:numPr>
        <w:ind w:left="1843" w:hanging="505"/>
        <w:jc w:val="both"/>
        <w:rPr>
          <w:sz w:val="23"/>
          <w:szCs w:val="23"/>
        </w:rPr>
      </w:pPr>
      <w:r w:rsidRPr="00B44F02">
        <w:rPr>
          <w:sz w:val="23"/>
          <w:szCs w:val="23"/>
        </w:rPr>
        <w:lastRenderedPageBreak/>
        <w:t>tīrība salonā;</w:t>
      </w:r>
    </w:p>
    <w:p w:rsidR="008A3D85" w:rsidRPr="00B44F02" w:rsidRDefault="008A3D85" w:rsidP="008A3D85">
      <w:pPr>
        <w:numPr>
          <w:ilvl w:val="2"/>
          <w:numId w:val="2"/>
        </w:numPr>
        <w:ind w:left="1843" w:hanging="505"/>
        <w:jc w:val="both"/>
        <w:rPr>
          <w:sz w:val="23"/>
          <w:szCs w:val="23"/>
        </w:rPr>
      </w:pPr>
      <w:r w:rsidRPr="00B44F02">
        <w:rPr>
          <w:sz w:val="23"/>
          <w:szCs w:val="23"/>
        </w:rPr>
        <w:t>kondicionieris;</w:t>
      </w:r>
    </w:p>
    <w:p w:rsidR="008A3D85" w:rsidRPr="00B44F02" w:rsidRDefault="008A3D85" w:rsidP="008A3D85">
      <w:pPr>
        <w:numPr>
          <w:ilvl w:val="2"/>
          <w:numId w:val="2"/>
        </w:numPr>
        <w:ind w:left="1843" w:hanging="505"/>
        <w:jc w:val="both"/>
        <w:rPr>
          <w:sz w:val="23"/>
          <w:szCs w:val="23"/>
        </w:rPr>
      </w:pPr>
      <w:r w:rsidRPr="00B44F02">
        <w:rPr>
          <w:sz w:val="23"/>
          <w:szCs w:val="23"/>
        </w:rPr>
        <w:t>navigācija;</w:t>
      </w:r>
    </w:p>
    <w:p w:rsidR="009E5D52" w:rsidRPr="00B44F02" w:rsidRDefault="008A3D85" w:rsidP="008A3D85">
      <w:pPr>
        <w:numPr>
          <w:ilvl w:val="2"/>
          <w:numId w:val="2"/>
        </w:numPr>
        <w:spacing w:after="80"/>
        <w:ind w:left="1843"/>
        <w:jc w:val="both"/>
        <w:rPr>
          <w:sz w:val="23"/>
          <w:szCs w:val="23"/>
        </w:rPr>
      </w:pPr>
      <w:r w:rsidRPr="00B44F02">
        <w:rPr>
          <w:sz w:val="23"/>
          <w:szCs w:val="23"/>
        </w:rPr>
        <w:t>stangas tērpu pakāršanai</w:t>
      </w:r>
      <w:r w:rsidR="009E5D52" w:rsidRPr="00B44F02">
        <w:rPr>
          <w:sz w:val="23"/>
          <w:szCs w:val="23"/>
        </w:rPr>
        <w:t>.</w:t>
      </w:r>
    </w:p>
    <w:p w:rsidR="009E5D52" w:rsidRPr="00B44F02" w:rsidRDefault="009E5D52" w:rsidP="009E5D52">
      <w:pPr>
        <w:numPr>
          <w:ilvl w:val="1"/>
          <w:numId w:val="2"/>
        </w:numPr>
        <w:spacing w:after="80"/>
        <w:ind w:left="992" w:hanging="567"/>
        <w:jc w:val="both"/>
        <w:rPr>
          <w:sz w:val="23"/>
          <w:szCs w:val="23"/>
        </w:rPr>
      </w:pPr>
      <w:r w:rsidRPr="00B44F02">
        <w:rPr>
          <w:bCs/>
          <w:iCs/>
          <w:sz w:val="23"/>
          <w:szCs w:val="23"/>
        </w:rPr>
        <w:t>autobuss pārvadājuma laikā ir nodrošināts ar degvielu atbilstoši pasūtītājam maršrutam;</w:t>
      </w:r>
    </w:p>
    <w:p w:rsidR="009E5D52" w:rsidRPr="00B44F02" w:rsidRDefault="009E5D52" w:rsidP="009E5D52">
      <w:pPr>
        <w:numPr>
          <w:ilvl w:val="1"/>
          <w:numId w:val="2"/>
        </w:numPr>
        <w:spacing w:after="80"/>
        <w:ind w:left="992" w:hanging="567"/>
        <w:jc w:val="both"/>
        <w:rPr>
          <w:sz w:val="23"/>
          <w:szCs w:val="23"/>
        </w:rPr>
      </w:pPr>
      <w:r w:rsidRPr="00B44F02">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B44F02">
        <w:rPr>
          <w:sz w:val="23"/>
          <w:szCs w:val="23"/>
        </w:rPr>
        <w:t xml:space="preserve"> </w:t>
      </w:r>
    </w:p>
    <w:p w:rsidR="009E5D52" w:rsidRPr="00B44F02" w:rsidRDefault="009E5D52" w:rsidP="009E5D52">
      <w:pPr>
        <w:numPr>
          <w:ilvl w:val="1"/>
          <w:numId w:val="2"/>
        </w:numPr>
        <w:spacing w:after="80"/>
        <w:ind w:left="992" w:hanging="567"/>
        <w:jc w:val="both"/>
        <w:rPr>
          <w:sz w:val="23"/>
          <w:szCs w:val="23"/>
        </w:rPr>
      </w:pPr>
      <w:r w:rsidRPr="00B44F02">
        <w:rPr>
          <w:sz w:val="23"/>
          <w:szCs w:val="23"/>
        </w:rPr>
        <w:t>nepieciešamības gadījumā pasažieriem tiek sniegta pirmā neatliekamā medicīniskā palīdzība.</w:t>
      </w:r>
    </w:p>
    <w:p w:rsidR="009E5D52" w:rsidRPr="00B44F02" w:rsidRDefault="009E5D52" w:rsidP="009E5D52">
      <w:pPr>
        <w:numPr>
          <w:ilvl w:val="0"/>
          <w:numId w:val="2"/>
        </w:numPr>
        <w:spacing w:after="80"/>
        <w:jc w:val="both"/>
        <w:rPr>
          <w:sz w:val="23"/>
          <w:szCs w:val="23"/>
        </w:rPr>
      </w:pPr>
      <w:r w:rsidRPr="00B44F02">
        <w:rPr>
          <w:sz w:val="23"/>
          <w:szCs w:val="23"/>
        </w:rPr>
        <w:t>Izpildītājs uzņemas pilnu finansiālo un materiālo atbildību par kolektīva dalībnieku izmitināšanu, barošanu un nogādāšanu pēc noteiktā maršruta noteiktajā laikā, ja autobuss tiek bojāts vai salūzt.</w:t>
      </w:r>
    </w:p>
    <w:p w:rsidR="009E5D52" w:rsidRPr="00B44F02" w:rsidRDefault="009E5D52" w:rsidP="009E5D52">
      <w:pPr>
        <w:jc w:val="center"/>
        <w:rPr>
          <w:sz w:val="23"/>
          <w:szCs w:val="23"/>
        </w:rPr>
      </w:pPr>
      <w:r w:rsidRPr="00B44F02">
        <w:rPr>
          <w:b/>
          <w:sz w:val="23"/>
          <w:szCs w:val="23"/>
        </w:rPr>
        <w:t>V. Pušu atbildība</w:t>
      </w:r>
    </w:p>
    <w:p w:rsidR="009E5D52" w:rsidRPr="00B44F02" w:rsidRDefault="009E5D52" w:rsidP="009E5D52">
      <w:pPr>
        <w:ind w:left="992"/>
        <w:jc w:val="both"/>
        <w:rPr>
          <w:sz w:val="23"/>
          <w:szCs w:val="23"/>
        </w:rPr>
      </w:pPr>
    </w:p>
    <w:p w:rsidR="009E5D52" w:rsidRPr="00B44F02" w:rsidRDefault="009E5D52" w:rsidP="009E5D52">
      <w:pPr>
        <w:numPr>
          <w:ilvl w:val="0"/>
          <w:numId w:val="2"/>
        </w:numPr>
        <w:spacing w:after="80"/>
        <w:ind w:left="357" w:hanging="357"/>
        <w:jc w:val="both"/>
        <w:rPr>
          <w:sz w:val="23"/>
          <w:szCs w:val="23"/>
        </w:rPr>
      </w:pPr>
      <w:r w:rsidRPr="00B44F02">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rsidR="009E5D52" w:rsidRPr="00B44F02" w:rsidRDefault="009E5D52" w:rsidP="009E5D52">
      <w:pPr>
        <w:numPr>
          <w:ilvl w:val="0"/>
          <w:numId w:val="2"/>
        </w:numPr>
        <w:spacing w:after="80"/>
        <w:ind w:left="357" w:hanging="357"/>
        <w:jc w:val="both"/>
        <w:rPr>
          <w:sz w:val="23"/>
          <w:szCs w:val="23"/>
        </w:rPr>
      </w:pPr>
      <w:r w:rsidRPr="00B44F02">
        <w:rPr>
          <w:sz w:val="23"/>
          <w:szCs w:val="23"/>
        </w:rPr>
        <w:t xml:space="preserve">Ja Pārvadātājs nenodrošina autobusu konkrētam maršrutam, tad maksā Pasūtītājam līgumsodu </w:t>
      </w:r>
      <w:r w:rsidRPr="00B44F02">
        <w:rPr>
          <w:b/>
          <w:sz w:val="23"/>
          <w:szCs w:val="23"/>
        </w:rPr>
        <w:t xml:space="preserve">EUR 300,00 (trīs simti </w:t>
      </w:r>
      <w:r w:rsidRPr="00B44F02">
        <w:rPr>
          <w:b/>
          <w:i/>
          <w:sz w:val="23"/>
          <w:szCs w:val="23"/>
        </w:rPr>
        <w:t>euro</w:t>
      </w:r>
      <w:r w:rsidRPr="00B44F02">
        <w:rPr>
          <w:b/>
          <w:sz w:val="23"/>
          <w:szCs w:val="23"/>
        </w:rPr>
        <w:t>)</w:t>
      </w:r>
      <w:r w:rsidRPr="00B44F02">
        <w:rPr>
          <w:sz w:val="23"/>
          <w:szCs w:val="23"/>
        </w:rPr>
        <w:t xml:space="preserve"> apmērā un sedz Pasūtītājam visus ar pasažieru nepiegādāšanu galapunktā saistītos zaudējumus 30 (trīsdesmit) kalendāro dienu laikā no attiecīgā pieprasījuma (pretenzijas) saņemšanas.</w:t>
      </w:r>
    </w:p>
    <w:p w:rsidR="009E5D52" w:rsidRPr="00B44F02" w:rsidRDefault="009E5D52" w:rsidP="009E5D52">
      <w:pPr>
        <w:numPr>
          <w:ilvl w:val="0"/>
          <w:numId w:val="2"/>
        </w:numPr>
        <w:spacing w:after="80"/>
        <w:ind w:left="357" w:hanging="357"/>
        <w:jc w:val="both"/>
        <w:rPr>
          <w:sz w:val="23"/>
          <w:szCs w:val="23"/>
        </w:rPr>
      </w:pPr>
      <w:r w:rsidRPr="00B44F02">
        <w:rPr>
          <w:sz w:val="23"/>
          <w:szCs w:val="23"/>
        </w:rPr>
        <w:t xml:space="preserve">Ja Pārvadātājs nesaskaņojot ar Pasūtītāju, maina autobusu pret Līguma nosacījumiem neatbilstošu, tad maksā Pasūtītājam līgumsodu </w:t>
      </w:r>
      <w:r w:rsidRPr="00B44F02">
        <w:rPr>
          <w:b/>
          <w:sz w:val="23"/>
          <w:szCs w:val="23"/>
        </w:rPr>
        <w:t xml:space="preserve">EUR 100,00 (viens simts </w:t>
      </w:r>
      <w:r w:rsidRPr="00B44F02">
        <w:rPr>
          <w:b/>
          <w:i/>
          <w:sz w:val="23"/>
          <w:szCs w:val="23"/>
        </w:rPr>
        <w:t>euro</w:t>
      </w:r>
      <w:r w:rsidRPr="00B44F02">
        <w:rPr>
          <w:b/>
          <w:sz w:val="23"/>
          <w:szCs w:val="23"/>
        </w:rPr>
        <w:t>)</w:t>
      </w:r>
      <w:r w:rsidRPr="00B44F02">
        <w:rPr>
          <w:sz w:val="23"/>
          <w:szCs w:val="23"/>
        </w:rPr>
        <w:t xml:space="preserve"> apmērā.</w:t>
      </w:r>
    </w:p>
    <w:p w:rsidR="009E5D52" w:rsidRPr="00B44F02" w:rsidRDefault="009E5D52" w:rsidP="009E5D52">
      <w:pPr>
        <w:numPr>
          <w:ilvl w:val="0"/>
          <w:numId w:val="2"/>
        </w:numPr>
        <w:spacing w:after="80"/>
        <w:ind w:left="357" w:hanging="357"/>
        <w:jc w:val="both"/>
        <w:rPr>
          <w:sz w:val="23"/>
          <w:szCs w:val="23"/>
        </w:rPr>
      </w:pPr>
      <w:r w:rsidRPr="00B44F02">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rsidR="009E5D52" w:rsidRPr="00B44F02" w:rsidRDefault="009E5D52" w:rsidP="009E5D52">
      <w:pPr>
        <w:numPr>
          <w:ilvl w:val="0"/>
          <w:numId w:val="2"/>
        </w:numPr>
        <w:spacing w:after="80"/>
        <w:ind w:left="357" w:hanging="357"/>
        <w:jc w:val="both"/>
        <w:rPr>
          <w:sz w:val="23"/>
          <w:szCs w:val="23"/>
        </w:rPr>
      </w:pPr>
      <w:r w:rsidRPr="00B44F02">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rsidR="009E5D52" w:rsidRPr="00B44F02" w:rsidRDefault="009E5D52" w:rsidP="009E5D52">
      <w:pPr>
        <w:numPr>
          <w:ilvl w:val="0"/>
          <w:numId w:val="2"/>
        </w:numPr>
        <w:spacing w:after="80"/>
        <w:ind w:left="357" w:hanging="357"/>
        <w:jc w:val="both"/>
        <w:rPr>
          <w:sz w:val="23"/>
          <w:szCs w:val="23"/>
        </w:rPr>
      </w:pPr>
      <w:r w:rsidRPr="00B44F02">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rsidR="009E5D52" w:rsidRPr="00B44F02" w:rsidRDefault="009E5D52" w:rsidP="009E5D52">
      <w:pPr>
        <w:numPr>
          <w:ilvl w:val="0"/>
          <w:numId w:val="2"/>
        </w:numPr>
        <w:spacing w:after="80"/>
        <w:ind w:left="357" w:hanging="357"/>
        <w:jc w:val="both"/>
        <w:rPr>
          <w:sz w:val="23"/>
          <w:szCs w:val="23"/>
        </w:rPr>
      </w:pPr>
      <w:r w:rsidRPr="00B44F02">
        <w:rPr>
          <w:sz w:val="23"/>
          <w:szCs w:val="23"/>
        </w:rPr>
        <w:t>Līgumsoda samaksa neatbrīvo Puses no Līgumā noteikto saistību izpildes un zaudējumu atlīdzības pienākuma.</w:t>
      </w:r>
    </w:p>
    <w:p w:rsidR="009E5D52" w:rsidRPr="00B44F02" w:rsidRDefault="009E5D52" w:rsidP="009E5D52">
      <w:pPr>
        <w:numPr>
          <w:ilvl w:val="0"/>
          <w:numId w:val="2"/>
        </w:numPr>
        <w:spacing w:after="80"/>
        <w:ind w:left="357" w:hanging="357"/>
        <w:jc w:val="both"/>
        <w:rPr>
          <w:sz w:val="23"/>
          <w:szCs w:val="23"/>
        </w:rPr>
      </w:pPr>
      <w:r w:rsidRPr="00B44F02">
        <w:rPr>
          <w:sz w:val="23"/>
          <w:szCs w:val="23"/>
        </w:rPr>
        <w:t>Zaudējumu atlīdzināšana neatbrīvo Puses no Līgumā noteikto saistību izpildes. Līgumsoda samaksa netiek ieskaitīta zaudējumu summas aprēķinā.</w:t>
      </w:r>
    </w:p>
    <w:p w:rsidR="00125B91" w:rsidRPr="00B44F02" w:rsidRDefault="00125B91" w:rsidP="009E5D52">
      <w:pPr>
        <w:tabs>
          <w:tab w:val="left" w:pos="0"/>
        </w:tabs>
        <w:spacing w:before="240" w:after="240"/>
        <w:jc w:val="center"/>
        <w:rPr>
          <w:b/>
          <w:sz w:val="23"/>
          <w:szCs w:val="23"/>
        </w:rPr>
      </w:pPr>
    </w:p>
    <w:p w:rsidR="00125B91" w:rsidRPr="00B44F02" w:rsidRDefault="00125B91" w:rsidP="009E5D52">
      <w:pPr>
        <w:tabs>
          <w:tab w:val="left" w:pos="0"/>
        </w:tabs>
        <w:spacing w:before="240" w:after="240"/>
        <w:jc w:val="center"/>
        <w:rPr>
          <w:b/>
          <w:sz w:val="23"/>
          <w:szCs w:val="23"/>
        </w:rPr>
      </w:pPr>
    </w:p>
    <w:p w:rsidR="009E5D52" w:rsidRPr="00B44F02" w:rsidRDefault="009E5D52" w:rsidP="009E5D52">
      <w:pPr>
        <w:tabs>
          <w:tab w:val="left" w:pos="0"/>
        </w:tabs>
        <w:spacing w:before="240" w:after="240"/>
        <w:jc w:val="center"/>
        <w:rPr>
          <w:b/>
          <w:sz w:val="23"/>
          <w:szCs w:val="23"/>
        </w:rPr>
      </w:pPr>
      <w:r w:rsidRPr="00B44F02">
        <w:rPr>
          <w:b/>
          <w:sz w:val="23"/>
          <w:szCs w:val="23"/>
        </w:rPr>
        <w:lastRenderedPageBreak/>
        <w:t>VI. Līguma grozīšanas kārtība</w:t>
      </w:r>
    </w:p>
    <w:p w:rsidR="009E5D52" w:rsidRPr="00B44F02" w:rsidRDefault="009E5D52" w:rsidP="009E5D52">
      <w:pPr>
        <w:numPr>
          <w:ilvl w:val="0"/>
          <w:numId w:val="2"/>
        </w:numPr>
        <w:spacing w:after="80"/>
        <w:ind w:left="357" w:hanging="357"/>
        <w:jc w:val="both"/>
        <w:rPr>
          <w:sz w:val="23"/>
          <w:szCs w:val="23"/>
        </w:rPr>
      </w:pPr>
      <w:r w:rsidRPr="00B44F02">
        <w:rPr>
          <w:sz w:val="23"/>
          <w:szCs w:val="23"/>
        </w:rPr>
        <w:t>Līgums var tikt grozīts Pusēm savstarpēji vienojoties. Grozot Līgumu, Puses ņem vērā Publisko iepirkumu likuma 67.</w:t>
      </w:r>
      <w:r w:rsidRPr="00B44F02">
        <w:rPr>
          <w:sz w:val="23"/>
          <w:szCs w:val="23"/>
          <w:vertAlign w:val="superscript"/>
        </w:rPr>
        <w:t>1</w:t>
      </w:r>
      <w:r w:rsidRPr="00B44F02">
        <w:rPr>
          <w:sz w:val="23"/>
          <w:szCs w:val="23"/>
        </w:rPr>
        <w:t xml:space="preserve"> panta nosacījumus.</w:t>
      </w:r>
    </w:p>
    <w:p w:rsidR="009E5D52" w:rsidRPr="00B44F02" w:rsidRDefault="009E5D52" w:rsidP="009E5D52">
      <w:pPr>
        <w:numPr>
          <w:ilvl w:val="0"/>
          <w:numId w:val="2"/>
        </w:numPr>
        <w:spacing w:after="80"/>
        <w:ind w:left="357" w:hanging="357"/>
        <w:jc w:val="both"/>
        <w:rPr>
          <w:sz w:val="23"/>
          <w:szCs w:val="23"/>
        </w:rPr>
      </w:pPr>
      <w:r w:rsidRPr="00B44F02">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rsidR="009E5D52" w:rsidRPr="00B44F02" w:rsidRDefault="009E5D52" w:rsidP="009E5D52">
      <w:pPr>
        <w:tabs>
          <w:tab w:val="left" w:pos="0"/>
        </w:tabs>
        <w:spacing w:before="240" w:after="240"/>
        <w:jc w:val="center"/>
        <w:rPr>
          <w:b/>
          <w:sz w:val="23"/>
          <w:szCs w:val="23"/>
        </w:rPr>
      </w:pPr>
      <w:r w:rsidRPr="00B44F02">
        <w:rPr>
          <w:b/>
          <w:sz w:val="23"/>
          <w:szCs w:val="23"/>
        </w:rPr>
        <w:t>VII. Līguma izbeigšanas kārtība</w:t>
      </w:r>
    </w:p>
    <w:p w:rsidR="009E5D52" w:rsidRPr="00B44F02" w:rsidRDefault="009E5D52" w:rsidP="009E5D52">
      <w:pPr>
        <w:numPr>
          <w:ilvl w:val="0"/>
          <w:numId w:val="2"/>
        </w:numPr>
        <w:spacing w:after="80"/>
        <w:jc w:val="both"/>
        <w:rPr>
          <w:sz w:val="23"/>
          <w:szCs w:val="23"/>
        </w:rPr>
      </w:pPr>
      <w:r w:rsidRPr="00B44F02">
        <w:rPr>
          <w:sz w:val="23"/>
          <w:szCs w:val="23"/>
        </w:rPr>
        <w:t>Līgums var tikt izbeigts pirms termiņa Līgumā noteiktajos gadījumos, kā arī Pusēm rakstveidā vienojoties.</w:t>
      </w:r>
    </w:p>
    <w:p w:rsidR="009E5D52" w:rsidRPr="00B44F02" w:rsidRDefault="009E5D52" w:rsidP="009E5D52">
      <w:pPr>
        <w:numPr>
          <w:ilvl w:val="0"/>
          <w:numId w:val="2"/>
        </w:numPr>
        <w:spacing w:after="80"/>
        <w:jc w:val="both"/>
        <w:rPr>
          <w:sz w:val="23"/>
          <w:szCs w:val="23"/>
        </w:rPr>
      </w:pPr>
      <w:r w:rsidRPr="00B44F02">
        <w:rPr>
          <w:sz w:val="23"/>
          <w:szCs w:val="23"/>
        </w:rPr>
        <w:t>Pasūtītājam ir tiesības vienpusēji atkāpties no līguma, ja:</w:t>
      </w:r>
    </w:p>
    <w:p w:rsidR="009E5D52" w:rsidRPr="00B44F02" w:rsidRDefault="009E5D52" w:rsidP="009E5D52">
      <w:pPr>
        <w:numPr>
          <w:ilvl w:val="1"/>
          <w:numId w:val="2"/>
        </w:numPr>
        <w:spacing w:after="80"/>
        <w:ind w:left="993" w:hanging="567"/>
        <w:jc w:val="both"/>
        <w:rPr>
          <w:sz w:val="23"/>
          <w:szCs w:val="23"/>
        </w:rPr>
      </w:pPr>
      <w:r w:rsidRPr="00B44F02">
        <w:rPr>
          <w:sz w:val="23"/>
          <w:szCs w:val="23"/>
        </w:rPr>
        <w:t>noskaidrojas, ka Pārvadātājs nevar nodrošināt Līguma saistību izpildi;</w:t>
      </w:r>
    </w:p>
    <w:p w:rsidR="009E5D52" w:rsidRPr="00B44F02" w:rsidRDefault="009E5D52" w:rsidP="009E5D52">
      <w:pPr>
        <w:numPr>
          <w:ilvl w:val="1"/>
          <w:numId w:val="2"/>
        </w:numPr>
        <w:spacing w:after="80"/>
        <w:ind w:left="993" w:hanging="567"/>
        <w:jc w:val="both"/>
        <w:rPr>
          <w:sz w:val="23"/>
          <w:szCs w:val="23"/>
        </w:rPr>
      </w:pPr>
      <w:r w:rsidRPr="00B44F02">
        <w:rPr>
          <w:sz w:val="23"/>
          <w:szCs w:val="23"/>
        </w:rPr>
        <w:t xml:space="preserve">Pārvadātājam zūd tiesības sniegt pakalpojumu (anulēta licence </w:t>
      </w:r>
      <w:proofErr w:type="spellStart"/>
      <w:r w:rsidRPr="00B44F02">
        <w:rPr>
          <w:sz w:val="23"/>
          <w:szCs w:val="23"/>
        </w:rPr>
        <w:t>u.tml</w:t>
      </w:r>
      <w:proofErr w:type="spellEnd"/>
      <w:r w:rsidRPr="00B44F02">
        <w:rPr>
          <w:sz w:val="23"/>
          <w:szCs w:val="23"/>
        </w:rPr>
        <w:t>).</w:t>
      </w:r>
    </w:p>
    <w:p w:rsidR="009E5D52" w:rsidRPr="00B44F02" w:rsidRDefault="009E5D52" w:rsidP="009E5D52">
      <w:pPr>
        <w:numPr>
          <w:ilvl w:val="0"/>
          <w:numId w:val="2"/>
        </w:numPr>
        <w:spacing w:after="80"/>
        <w:ind w:left="357" w:hanging="357"/>
        <w:jc w:val="both"/>
        <w:rPr>
          <w:sz w:val="23"/>
          <w:szCs w:val="23"/>
        </w:rPr>
      </w:pPr>
      <w:r w:rsidRPr="00B44F02">
        <w:rPr>
          <w:sz w:val="23"/>
          <w:szCs w:val="23"/>
        </w:rPr>
        <w:t>Izpildītājs ir tiesīgs vienpusēji atkāpties no līguma izpildes, neatlīdzinot Pasūtītājam zaudējumus, ja līgumā noteiktajā kārtībā netiek saņemts avansa maksājums.</w:t>
      </w:r>
    </w:p>
    <w:p w:rsidR="009E5D52" w:rsidRPr="00B44F02" w:rsidRDefault="009E5D52" w:rsidP="009E5D52">
      <w:pPr>
        <w:tabs>
          <w:tab w:val="left" w:pos="0"/>
        </w:tabs>
        <w:spacing w:before="240" w:after="240"/>
        <w:jc w:val="center"/>
        <w:rPr>
          <w:b/>
          <w:sz w:val="23"/>
          <w:szCs w:val="23"/>
        </w:rPr>
      </w:pPr>
      <w:r w:rsidRPr="00B44F02">
        <w:rPr>
          <w:b/>
          <w:sz w:val="23"/>
          <w:szCs w:val="23"/>
        </w:rPr>
        <w:t>VIII. Strīdu izšķiršana</w:t>
      </w:r>
    </w:p>
    <w:p w:rsidR="009E5D52" w:rsidRPr="00B44F02" w:rsidRDefault="009E5D52" w:rsidP="009E5D52">
      <w:pPr>
        <w:numPr>
          <w:ilvl w:val="0"/>
          <w:numId w:val="2"/>
        </w:numPr>
        <w:spacing w:before="120" w:after="120"/>
        <w:ind w:left="357" w:hanging="357"/>
        <w:jc w:val="both"/>
        <w:rPr>
          <w:sz w:val="23"/>
          <w:szCs w:val="23"/>
        </w:rPr>
      </w:pPr>
      <w:r w:rsidRPr="00B44F02">
        <w:rPr>
          <w:sz w:val="23"/>
          <w:szCs w:val="23"/>
        </w:rPr>
        <w:t>Strīdus, kuri rodas saistībā ar Līgumu, Puses risina savstarpējo sarunu ceļā. Ja vienošanās netiek panākta, strīda izskatīšana tiek nodota tiesā Latvijas Republikas normatīvajos aktos noteiktajā kārtībā</w:t>
      </w:r>
    </w:p>
    <w:p w:rsidR="009E5D52" w:rsidRPr="00B44F02" w:rsidRDefault="009E5D52" w:rsidP="009E5D52">
      <w:pPr>
        <w:tabs>
          <w:tab w:val="left" w:pos="0"/>
        </w:tabs>
        <w:spacing w:before="240" w:after="240" w:line="20" w:lineRule="atLeast"/>
        <w:jc w:val="center"/>
        <w:rPr>
          <w:b/>
          <w:sz w:val="23"/>
          <w:szCs w:val="23"/>
        </w:rPr>
      </w:pPr>
      <w:r w:rsidRPr="00B44F02">
        <w:rPr>
          <w:b/>
          <w:sz w:val="23"/>
          <w:szCs w:val="23"/>
        </w:rPr>
        <w:t>IX. Nepārvaramas varas apstākļi</w:t>
      </w:r>
    </w:p>
    <w:p w:rsidR="009E5D52" w:rsidRPr="00B44F02" w:rsidRDefault="009E5D52" w:rsidP="009E5D52">
      <w:pPr>
        <w:numPr>
          <w:ilvl w:val="0"/>
          <w:numId w:val="2"/>
        </w:numPr>
        <w:spacing w:after="80"/>
        <w:ind w:left="357" w:hanging="357"/>
        <w:jc w:val="both"/>
        <w:rPr>
          <w:sz w:val="23"/>
          <w:szCs w:val="23"/>
        </w:rPr>
      </w:pPr>
      <w:r w:rsidRPr="00B44F02">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rsidR="009E5D52" w:rsidRPr="00B44F02" w:rsidRDefault="009E5D52" w:rsidP="009E5D52">
      <w:pPr>
        <w:numPr>
          <w:ilvl w:val="0"/>
          <w:numId w:val="2"/>
        </w:numPr>
        <w:spacing w:after="80"/>
        <w:ind w:left="357" w:hanging="357"/>
        <w:jc w:val="both"/>
        <w:rPr>
          <w:sz w:val="23"/>
          <w:szCs w:val="23"/>
        </w:rPr>
      </w:pPr>
      <w:r w:rsidRPr="00B44F02">
        <w:rPr>
          <w:sz w:val="23"/>
          <w:szCs w:val="23"/>
        </w:rPr>
        <w:t>Nepārvaramas varas apstākļu pierādīšanas pienākums gulstas uz to Pusi, kura uz tiem atsaucas.</w:t>
      </w:r>
    </w:p>
    <w:p w:rsidR="009E5D52" w:rsidRPr="00B44F02" w:rsidRDefault="009E5D52" w:rsidP="009E5D52">
      <w:pPr>
        <w:numPr>
          <w:ilvl w:val="0"/>
          <w:numId w:val="2"/>
        </w:numPr>
        <w:spacing w:after="80"/>
        <w:ind w:left="357" w:hanging="357"/>
        <w:jc w:val="both"/>
        <w:rPr>
          <w:sz w:val="23"/>
          <w:szCs w:val="23"/>
        </w:rPr>
      </w:pPr>
      <w:r w:rsidRPr="00B44F02">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9E5D52" w:rsidRPr="00B44F02" w:rsidRDefault="009E5D52" w:rsidP="009E5D52">
      <w:pPr>
        <w:numPr>
          <w:ilvl w:val="0"/>
          <w:numId w:val="2"/>
        </w:numPr>
        <w:spacing w:after="120"/>
        <w:ind w:left="357" w:hanging="357"/>
        <w:jc w:val="both"/>
        <w:rPr>
          <w:sz w:val="23"/>
          <w:szCs w:val="23"/>
        </w:rPr>
      </w:pPr>
      <w:r w:rsidRPr="00B44F02">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rsidR="009E5D52" w:rsidRPr="00B44F02" w:rsidRDefault="009E5D52" w:rsidP="009E5D52">
      <w:pPr>
        <w:spacing w:after="240"/>
        <w:jc w:val="center"/>
        <w:rPr>
          <w:b/>
          <w:color w:val="000000"/>
          <w:sz w:val="23"/>
          <w:szCs w:val="23"/>
        </w:rPr>
      </w:pPr>
      <w:r w:rsidRPr="00B44F02">
        <w:rPr>
          <w:b/>
          <w:color w:val="000000"/>
          <w:sz w:val="23"/>
          <w:szCs w:val="23"/>
        </w:rPr>
        <w:t>X. Citi noteikumi</w:t>
      </w:r>
    </w:p>
    <w:p w:rsidR="009E5D52" w:rsidRPr="00B44F02" w:rsidRDefault="009E5D52" w:rsidP="009E5D52">
      <w:pPr>
        <w:numPr>
          <w:ilvl w:val="0"/>
          <w:numId w:val="2"/>
        </w:numPr>
        <w:spacing w:after="80"/>
        <w:ind w:left="357" w:hanging="357"/>
        <w:jc w:val="both"/>
        <w:rPr>
          <w:sz w:val="23"/>
          <w:szCs w:val="23"/>
        </w:rPr>
      </w:pPr>
      <w:r w:rsidRPr="00B44F02">
        <w:rPr>
          <w:iCs/>
          <w:sz w:val="23"/>
          <w:szCs w:val="23"/>
        </w:rPr>
        <w:t xml:space="preserve">Līgums stājas spēkā līgumslēdzēju Pušu abpusējas parakstīšanas dienā un ir spēkā līdz pušu līgumsaistību izpildei. </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Ja kāda no Pusēm tiek reorganizēta, Līgums paliek spēkā un tā noteikumi kļūst saistoši Puses tiesību un saistību pārņēmējiem.</w:t>
      </w:r>
    </w:p>
    <w:p w:rsidR="009E5D52" w:rsidRPr="00B44F02" w:rsidRDefault="009E5D52" w:rsidP="009E5D52">
      <w:pPr>
        <w:numPr>
          <w:ilvl w:val="0"/>
          <w:numId w:val="2"/>
        </w:numPr>
        <w:spacing w:after="80"/>
        <w:ind w:left="357" w:hanging="357"/>
        <w:jc w:val="both"/>
        <w:rPr>
          <w:sz w:val="23"/>
          <w:szCs w:val="23"/>
        </w:rPr>
      </w:pPr>
      <w:r w:rsidRPr="00B44F02">
        <w:rPr>
          <w:bCs/>
          <w:iCs/>
          <w:color w:val="000000"/>
          <w:sz w:val="23"/>
          <w:szCs w:val="23"/>
        </w:rPr>
        <w:t xml:space="preserve">Pasūtītāja par Līguma izpildi atbildīgā kontaktpersona, kas tiesīga veikt pārvadājumu pasūtījumus ir </w:t>
      </w:r>
      <w:r w:rsidR="00811F92" w:rsidRPr="00B44F02">
        <w:rPr>
          <w:b/>
          <w:bCs/>
          <w:iCs/>
          <w:color w:val="000000"/>
          <w:sz w:val="23"/>
          <w:szCs w:val="23"/>
        </w:rPr>
        <w:t xml:space="preserve">Sandra </w:t>
      </w:r>
      <w:proofErr w:type="spellStart"/>
      <w:r w:rsidR="00811F92" w:rsidRPr="00B44F02">
        <w:rPr>
          <w:b/>
          <w:bCs/>
          <w:iCs/>
          <w:color w:val="000000"/>
          <w:sz w:val="23"/>
          <w:szCs w:val="23"/>
        </w:rPr>
        <w:t>Maskaļova</w:t>
      </w:r>
      <w:proofErr w:type="spellEnd"/>
      <w:r w:rsidR="00811F92" w:rsidRPr="00B44F02">
        <w:rPr>
          <w:bCs/>
          <w:iCs/>
          <w:color w:val="000000"/>
          <w:sz w:val="23"/>
          <w:szCs w:val="23"/>
        </w:rPr>
        <w:t>, tālrunis: 29146780</w:t>
      </w:r>
      <w:r w:rsidRPr="00B44F02">
        <w:rPr>
          <w:bCs/>
          <w:iCs/>
          <w:color w:val="000000"/>
          <w:sz w:val="23"/>
          <w:szCs w:val="23"/>
        </w:rPr>
        <w:t xml:space="preserve">, e-pasts: </w:t>
      </w:r>
      <w:r w:rsidR="00811F92" w:rsidRPr="00B44F02">
        <w:rPr>
          <w:bCs/>
          <w:iCs/>
          <w:color w:val="000000"/>
          <w:sz w:val="23"/>
          <w:szCs w:val="23"/>
        </w:rPr>
        <w:t xml:space="preserve">centrs@apollo.lv </w:t>
      </w:r>
      <w:r w:rsidRPr="00B44F02">
        <w:rPr>
          <w:bCs/>
          <w:iCs/>
          <w:color w:val="000000"/>
          <w:sz w:val="23"/>
          <w:szCs w:val="23"/>
        </w:rPr>
        <w:t>.</w:t>
      </w:r>
    </w:p>
    <w:p w:rsidR="008A3D85" w:rsidRPr="00B44F02" w:rsidRDefault="008A3D85" w:rsidP="009E5D52">
      <w:pPr>
        <w:numPr>
          <w:ilvl w:val="0"/>
          <w:numId w:val="2"/>
        </w:numPr>
        <w:spacing w:after="80"/>
        <w:ind w:left="357" w:hanging="357"/>
        <w:jc w:val="both"/>
        <w:rPr>
          <w:rStyle w:val="Hyperlink"/>
          <w:color w:val="auto"/>
          <w:sz w:val="23"/>
          <w:szCs w:val="23"/>
          <w:u w:val="none"/>
        </w:rPr>
      </w:pPr>
      <w:r w:rsidRPr="00B44F02">
        <w:rPr>
          <w:bCs/>
          <w:iCs/>
          <w:color w:val="000000"/>
          <w:sz w:val="23"/>
          <w:szCs w:val="23"/>
        </w:rPr>
        <w:lastRenderedPageBreak/>
        <w:t xml:space="preserve">Pārvadātāja par Līguma izpildi atbildīgā kontaktpersona ir valdes loceklis </w:t>
      </w:r>
      <w:r w:rsidRPr="00B44F02">
        <w:rPr>
          <w:b/>
          <w:bCs/>
          <w:iCs/>
          <w:color w:val="000000"/>
          <w:sz w:val="23"/>
          <w:szCs w:val="23"/>
        </w:rPr>
        <w:t xml:space="preserve">Aleksandrs </w:t>
      </w:r>
      <w:proofErr w:type="spellStart"/>
      <w:r w:rsidRPr="00B44F02">
        <w:rPr>
          <w:b/>
          <w:bCs/>
          <w:iCs/>
          <w:color w:val="000000"/>
          <w:sz w:val="23"/>
          <w:szCs w:val="23"/>
        </w:rPr>
        <w:t>Davidovs</w:t>
      </w:r>
      <w:proofErr w:type="spellEnd"/>
      <w:r w:rsidRPr="00B44F02">
        <w:rPr>
          <w:bCs/>
          <w:iCs/>
          <w:color w:val="000000"/>
          <w:sz w:val="23"/>
          <w:szCs w:val="23"/>
        </w:rPr>
        <w:t xml:space="preserve">, tālrunis: 654 22636, 29161813, e-pasts: </w:t>
      </w:r>
      <w:hyperlink r:id="rId7" w:history="1">
        <w:r w:rsidRPr="00B44F02">
          <w:rPr>
            <w:rStyle w:val="Hyperlink"/>
            <w:bCs/>
            <w:sz w:val="23"/>
            <w:szCs w:val="23"/>
          </w:rPr>
          <w:t>bus.noma@gmail.com</w:t>
        </w:r>
      </w:hyperlink>
      <w:r w:rsidRPr="00B44F02">
        <w:rPr>
          <w:rStyle w:val="Hyperlink"/>
          <w:bCs/>
          <w:iCs/>
          <w:sz w:val="23"/>
          <w:szCs w:val="23"/>
        </w:rPr>
        <w:t>.</w:t>
      </w:r>
    </w:p>
    <w:p w:rsidR="009E5D52" w:rsidRPr="00B44F02" w:rsidRDefault="009E5D52" w:rsidP="009E5D52">
      <w:pPr>
        <w:numPr>
          <w:ilvl w:val="0"/>
          <w:numId w:val="2"/>
        </w:numPr>
        <w:spacing w:after="80"/>
        <w:ind w:left="357" w:hanging="357"/>
        <w:jc w:val="both"/>
        <w:rPr>
          <w:sz w:val="23"/>
          <w:szCs w:val="23"/>
        </w:rPr>
      </w:pPr>
      <w:r w:rsidRPr="00B44F02">
        <w:rPr>
          <w:color w:val="000000"/>
          <w:sz w:val="23"/>
          <w:szCs w:val="23"/>
        </w:rPr>
        <w:t>Līgumam tiek pievienoti un tā neatņemamas sastāvdaļas ir šādi pielikumi:</w:t>
      </w:r>
    </w:p>
    <w:p w:rsidR="00811F92" w:rsidRPr="00B44F02" w:rsidRDefault="00811F92" w:rsidP="00811F92">
      <w:pPr>
        <w:numPr>
          <w:ilvl w:val="1"/>
          <w:numId w:val="2"/>
        </w:numPr>
        <w:tabs>
          <w:tab w:val="left" w:pos="1134"/>
        </w:tabs>
        <w:spacing w:after="80" w:line="20" w:lineRule="atLeast"/>
        <w:ind w:hanging="225"/>
        <w:jc w:val="both"/>
        <w:rPr>
          <w:b/>
          <w:color w:val="000000"/>
          <w:sz w:val="23"/>
          <w:szCs w:val="23"/>
        </w:rPr>
      </w:pPr>
      <w:r w:rsidRPr="00B44F02">
        <w:rPr>
          <w:color w:val="000000"/>
          <w:sz w:val="23"/>
          <w:szCs w:val="23"/>
        </w:rPr>
        <w:t xml:space="preserve">Pielikums Nr.1 – Tehniskais piedāvājums uz </w:t>
      </w:r>
      <w:r w:rsidR="00F9110D" w:rsidRPr="00B44F02">
        <w:rPr>
          <w:color w:val="000000"/>
          <w:sz w:val="23"/>
          <w:szCs w:val="23"/>
        </w:rPr>
        <w:t>1</w:t>
      </w:r>
      <w:r w:rsidRPr="00B44F02">
        <w:rPr>
          <w:color w:val="000000"/>
          <w:sz w:val="23"/>
          <w:szCs w:val="23"/>
        </w:rPr>
        <w:t xml:space="preserve"> </w:t>
      </w:r>
      <w:proofErr w:type="spellStart"/>
      <w:r w:rsidRPr="00B44F02">
        <w:rPr>
          <w:color w:val="000000"/>
          <w:sz w:val="23"/>
          <w:szCs w:val="23"/>
        </w:rPr>
        <w:t>lp</w:t>
      </w:r>
      <w:proofErr w:type="spellEnd"/>
      <w:r w:rsidRPr="00B44F02">
        <w:rPr>
          <w:color w:val="000000"/>
          <w:sz w:val="23"/>
          <w:szCs w:val="23"/>
        </w:rPr>
        <w:t>;</w:t>
      </w:r>
    </w:p>
    <w:p w:rsidR="00811F92" w:rsidRPr="00B44F02" w:rsidRDefault="00811F92" w:rsidP="00811F92">
      <w:pPr>
        <w:numPr>
          <w:ilvl w:val="1"/>
          <w:numId w:val="2"/>
        </w:numPr>
        <w:tabs>
          <w:tab w:val="left" w:pos="1134"/>
        </w:tabs>
        <w:spacing w:after="80" w:line="20" w:lineRule="atLeast"/>
        <w:ind w:hanging="225"/>
        <w:jc w:val="both"/>
        <w:rPr>
          <w:b/>
          <w:color w:val="000000"/>
          <w:sz w:val="23"/>
          <w:szCs w:val="23"/>
        </w:rPr>
      </w:pPr>
      <w:r w:rsidRPr="00B44F02">
        <w:rPr>
          <w:color w:val="000000"/>
          <w:sz w:val="23"/>
          <w:szCs w:val="23"/>
        </w:rPr>
        <w:t xml:space="preserve">Pielikums Nr.2 – Izmaksu tāme uz </w:t>
      </w:r>
      <w:r w:rsidR="00F9110D" w:rsidRPr="00B44F02">
        <w:rPr>
          <w:color w:val="000000"/>
          <w:sz w:val="23"/>
          <w:szCs w:val="23"/>
        </w:rPr>
        <w:t>1</w:t>
      </w:r>
      <w:r w:rsidRPr="00B44F02">
        <w:rPr>
          <w:color w:val="000000"/>
          <w:sz w:val="23"/>
          <w:szCs w:val="23"/>
        </w:rPr>
        <w:t xml:space="preserve"> </w:t>
      </w:r>
      <w:proofErr w:type="spellStart"/>
      <w:r w:rsidRPr="00B44F02">
        <w:rPr>
          <w:color w:val="000000"/>
          <w:sz w:val="23"/>
          <w:szCs w:val="23"/>
        </w:rPr>
        <w:t>lp</w:t>
      </w:r>
      <w:proofErr w:type="spellEnd"/>
      <w:r w:rsidRPr="00B44F02">
        <w:rPr>
          <w:color w:val="000000"/>
          <w:sz w:val="23"/>
          <w:szCs w:val="23"/>
        </w:rPr>
        <w:t>;</w:t>
      </w:r>
    </w:p>
    <w:p w:rsidR="00811F92" w:rsidRPr="00B44F02" w:rsidRDefault="00811F92" w:rsidP="00811F92">
      <w:pPr>
        <w:numPr>
          <w:ilvl w:val="1"/>
          <w:numId w:val="2"/>
        </w:numPr>
        <w:tabs>
          <w:tab w:val="left" w:pos="1134"/>
        </w:tabs>
        <w:spacing w:after="80" w:line="20" w:lineRule="atLeast"/>
        <w:ind w:hanging="225"/>
        <w:jc w:val="both"/>
        <w:rPr>
          <w:b/>
          <w:color w:val="000000"/>
          <w:sz w:val="23"/>
          <w:szCs w:val="23"/>
        </w:rPr>
      </w:pPr>
      <w:r w:rsidRPr="00B44F02">
        <w:rPr>
          <w:color w:val="000000"/>
          <w:sz w:val="23"/>
          <w:szCs w:val="23"/>
        </w:rPr>
        <w:t xml:space="preserve">Pielikums Nr.3 – Licences kopija uz 1 </w:t>
      </w:r>
      <w:proofErr w:type="spellStart"/>
      <w:r w:rsidRPr="00B44F02">
        <w:rPr>
          <w:color w:val="000000"/>
          <w:sz w:val="23"/>
          <w:szCs w:val="23"/>
        </w:rPr>
        <w:t>lp</w:t>
      </w:r>
      <w:proofErr w:type="spellEnd"/>
      <w:r w:rsidRPr="00B44F02">
        <w:rPr>
          <w:color w:val="000000"/>
          <w:sz w:val="23"/>
          <w:szCs w:val="23"/>
        </w:rPr>
        <w:t>;</w:t>
      </w:r>
    </w:p>
    <w:p w:rsidR="009E5D52" w:rsidRPr="00B44F02" w:rsidRDefault="00811F92" w:rsidP="009E5D52">
      <w:pPr>
        <w:numPr>
          <w:ilvl w:val="0"/>
          <w:numId w:val="2"/>
        </w:numPr>
        <w:tabs>
          <w:tab w:val="left" w:pos="851"/>
        </w:tabs>
        <w:spacing w:after="80" w:line="20" w:lineRule="atLeast"/>
        <w:jc w:val="both"/>
        <w:rPr>
          <w:b/>
          <w:color w:val="000000"/>
          <w:sz w:val="23"/>
          <w:szCs w:val="23"/>
        </w:rPr>
      </w:pPr>
      <w:r w:rsidRPr="00B44F02">
        <w:rPr>
          <w:color w:val="000000"/>
          <w:sz w:val="23"/>
          <w:szCs w:val="23"/>
        </w:rPr>
        <w:t xml:space="preserve">Līgums ar tā pielikumiem sagatavots  2 (divos) identiskos eksemplāros uz </w:t>
      </w:r>
      <w:r w:rsidR="00F9110D" w:rsidRPr="00B44F02">
        <w:rPr>
          <w:color w:val="000000"/>
          <w:sz w:val="23"/>
          <w:szCs w:val="23"/>
        </w:rPr>
        <w:t>8</w:t>
      </w:r>
      <w:r w:rsidRPr="00B44F02">
        <w:rPr>
          <w:color w:val="000000"/>
          <w:sz w:val="23"/>
          <w:szCs w:val="23"/>
        </w:rPr>
        <w:t xml:space="preserve"> (</w:t>
      </w:r>
      <w:r w:rsidR="00F9110D" w:rsidRPr="00B44F02">
        <w:rPr>
          <w:color w:val="000000"/>
          <w:sz w:val="23"/>
          <w:szCs w:val="23"/>
        </w:rPr>
        <w:t>astoņām</w:t>
      </w:r>
      <w:r w:rsidRPr="00B44F02">
        <w:rPr>
          <w:color w:val="000000"/>
          <w:sz w:val="23"/>
          <w:szCs w:val="23"/>
        </w:rPr>
        <w:t>) lapām ar vienādu juridisko spēku, no kuriem 1 (viens) eksemplāri glabājas pie Pasūtītāja un 1 (viens) eksemplārs glabājas pie Pārvadātāja</w:t>
      </w:r>
      <w:r w:rsidR="009E5D52" w:rsidRPr="00B44F02">
        <w:rPr>
          <w:color w:val="000000"/>
          <w:sz w:val="23"/>
          <w:szCs w:val="23"/>
        </w:rPr>
        <w:t>.</w:t>
      </w:r>
    </w:p>
    <w:p w:rsidR="009E5D52" w:rsidRPr="00B44F02" w:rsidRDefault="009E5D52" w:rsidP="009E5D52">
      <w:pPr>
        <w:numPr>
          <w:ilvl w:val="0"/>
          <w:numId w:val="2"/>
        </w:numPr>
        <w:tabs>
          <w:tab w:val="left" w:pos="851"/>
        </w:tabs>
        <w:spacing w:after="80" w:line="20" w:lineRule="atLeast"/>
        <w:jc w:val="both"/>
        <w:rPr>
          <w:b/>
          <w:color w:val="000000"/>
          <w:sz w:val="23"/>
          <w:szCs w:val="23"/>
        </w:rPr>
      </w:pPr>
      <w:r w:rsidRPr="00B44F02">
        <w:rPr>
          <w:color w:val="000000"/>
          <w:sz w:val="23"/>
          <w:szCs w:val="23"/>
        </w:rPr>
        <w:t>Puses ar saviem parakstiem apliecina, ka viņām ir saprotams Līguma saturs, nozīme un sekas.</w:t>
      </w:r>
    </w:p>
    <w:p w:rsidR="00247827" w:rsidRPr="00B44F02" w:rsidRDefault="009E5D52" w:rsidP="003E491E">
      <w:pPr>
        <w:spacing w:before="240"/>
        <w:jc w:val="center"/>
        <w:rPr>
          <w:b/>
          <w:color w:val="000000"/>
          <w:sz w:val="23"/>
          <w:szCs w:val="23"/>
        </w:rPr>
      </w:pPr>
      <w:r w:rsidRPr="00B44F02">
        <w:rPr>
          <w:b/>
          <w:color w:val="000000"/>
          <w:sz w:val="23"/>
          <w:szCs w:val="23"/>
        </w:rPr>
        <w:t>XI. Pušu rekvizīti</w:t>
      </w:r>
      <w:bookmarkStart w:id="0" w:name="_GoBack"/>
      <w:bookmarkEnd w:id="0"/>
    </w:p>
    <w:p w:rsidR="00811F92" w:rsidRPr="00B44F02" w:rsidRDefault="00811F92" w:rsidP="00811F92">
      <w:pPr>
        <w:jc w:val="center"/>
        <w:rPr>
          <w:b/>
          <w:color w:val="000000"/>
          <w:sz w:val="23"/>
          <w:szCs w:val="23"/>
        </w:rPr>
      </w:pPr>
    </w:p>
    <w:tbl>
      <w:tblPr>
        <w:tblpPr w:leftFromText="180" w:rightFromText="180" w:vertAnchor="text" w:horzAnchor="margin" w:tblpY="-9"/>
        <w:tblW w:w="9639" w:type="dxa"/>
        <w:tblLook w:val="0000" w:firstRow="0" w:lastRow="0" w:firstColumn="0" w:lastColumn="0" w:noHBand="0" w:noVBand="0"/>
      </w:tblPr>
      <w:tblGrid>
        <w:gridCol w:w="4669"/>
        <w:gridCol w:w="4970"/>
      </w:tblGrid>
      <w:tr w:rsidR="00811F92" w:rsidRPr="00B44F02" w:rsidTr="00AD525F">
        <w:trPr>
          <w:trHeight w:val="3544"/>
        </w:trPr>
        <w:tc>
          <w:tcPr>
            <w:tcW w:w="4669" w:type="dxa"/>
          </w:tcPr>
          <w:p w:rsidR="00811F92" w:rsidRPr="00B44F02" w:rsidRDefault="00811F92" w:rsidP="00811F92">
            <w:pPr>
              <w:suppressAutoHyphens w:val="0"/>
              <w:jc w:val="both"/>
              <w:rPr>
                <w:sz w:val="23"/>
                <w:szCs w:val="23"/>
                <w:lang w:eastAsia="en-US"/>
              </w:rPr>
            </w:pPr>
            <w:r w:rsidRPr="00B44F02">
              <w:rPr>
                <w:sz w:val="23"/>
                <w:szCs w:val="23"/>
                <w:lang w:eastAsia="en-US"/>
              </w:rPr>
              <w:t>PASŪTĪTĀJS</w:t>
            </w:r>
          </w:p>
          <w:p w:rsidR="00811F92" w:rsidRPr="00B44F02" w:rsidRDefault="00811F92" w:rsidP="00811F92">
            <w:pPr>
              <w:suppressAutoHyphens w:val="0"/>
              <w:jc w:val="both"/>
              <w:rPr>
                <w:sz w:val="23"/>
                <w:szCs w:val="23"/>
                <w:lang w:eastAsia="en-US"/>
              </w:rPr>
            </w:pPr>
          </w:p>
          <w:p w:rsidR="00811F92" w:rsidRPr="00B44F02" w:rsidRDefault="00811F92" w:rsidP="00811F92">
            <w:pPr>
              <w:widowControl w:val="0"/>
              <w:spacing w:line="20" w:lineRule="atLeast"/>
              <w:rPr>
                <w:b/>
                <w:bCs/>
                <w:sz w:val="23"/>
                <w:szCs w:val="23"/>
              </w:rPr>
            </w:pPr>
            <w:r w:rsidRPr="00B44F02">
              <w:rPr>
                <w:b/>
                <w:bCs/>
                <w:sz w:val="23"/>
                <w:szCs w:val="23"/>
              </w:rPr>
              <w:t xml:space="preserve">Daugavpils pilsētas pašvaldības iestāde </w:t>
            </w:r>
          </w:p>
          <w:p w:rsidR="00811F92" w:rsidRPr="00B44F02" w:rsidRDefault="00811F92" w:rsidP="00811F92">
            <w:pPr>
              <w:widowControl w:val="0"/>
              <w:spacing w:line="20" w:lineRule="atLeast"/>
              <w:rPr>
                <w:bCs/>
                <w:sz w:val="23"/>
                <w:szCs w:val="23"/>
              </w:rPr>
            </w:pPr>
            <w:r w:rsidRPr="00B44F02">
              <w:rPr>
                <w:b/>
                <w:bCs/>
                <w:sz w:val="23"/>
                <w:szCs w:val="23"/>
              </w:rPr>
              <w:t>“Latviešu kultūras centrs”</w:t>
            </w:r>
          </w:p>
          <w:p w:rsidR="00811F92" w:rsidRPr="00B44F02" w:rsidRDefault="00811F92" w:rsidP="00811F92">
            <w:pPr>
              <w:widowControl w:val="0"/>
              <w:spacing w:line="20" w:lineRule="atLeast"/>
              <w:rPr>
                <w:sz w:val="23"/>
                <w:szCs w:val="23"/>
              </w:rPr>
            </w:pPr>
            <w:proofErr w:type="spellStart"/>
            <w:r w:rsidRPr="00B44F02">
              <w:rPr>
                <w:sz w:val="23"/>
                <w:szCs w:val="23"/>
              </w:rPr>
              <w:t>reģ</w:t>
            </w:r>
            <w:proofErr w:type="spellEnd"/>
            <w:r w:rsidRPr="00B44F02">
              <w:rPr>
                <w:sz w:val="23"/>
                <w:szCs w:val="23"/>
              </w:rPr>
              <w:t xml:space="preserve">. Nr. 90000077556, </w:t>
            </w:r>
          </w:p>
          <w:p w:rsidR="00811F92" w:rsidRPr="00B44F02" w:rsidRDefault="00811F92" w:rsidP="00811F92">
            <w:pPr>
              <w:widowControl w:val="0"/>
              <w:spacing w:line="20" w:lineRule="atLeast"/>
              <w:rPr>
                <w:sz w:val="23"/>
                <w:szCs w:val="23"/>
              </w:rPr>
            </w:pPr>
            <w:r w:rsidRPr="00B44F02">
              <w:rPr>
                <w:sz w:val="23"/>
                <w:szCs w:val="23"/>
              </w:rPr>
              <w:t>Rīgas iela 22a, Daugavpils, LV-5401</w:t>
            </w:r>
          </w:p>
          <w:p w:rsidR="00811F92" w:rsidRPr="00B44F02" w:rsidRDefault="00811F92" w:rsidP="00811F92">
            <w:pPr>
              <w:widowControl w:val="0"/>
              <w:spacing w:line="20" w:lineRule="atLeast"/>
              <w:rPr>
                <w:rFonts w:eastAsia="Lucida Sans Unicode"/>
                <w:sz w:val="23"/>
                <w:szCs w:val="23"/>
              </w:rPr>
            </w:pPr>
            <w:r w:rsidRPr="00B44F02">
              <w:rPr>
                <w:rFonts w:eastAsia="Lucida Sans Unicode"/>
                <w:sz w:val="23"/>
                <w:szCs w:val="23"/>
              </w:rPr>
              <w:t>AS “Swedbank”,</w:t>
            </w:r>
          </w:p>
          <w:p w:rsidR="00811F92" w:rsidRPr="00B44F02" w:rsidRDefault="00811F92" w:rsidP="00811F92">
            <w:pPr>
              <w:widowControl w:val="0"/>
              <w:spacing w:line="20" w:lineRule="atLeast"/>
              <w:rPr>
                <w:rFonts w:eastAsia="Lucida Sans Unicode"/>
                <w:sz w:val="23"/>
                <w:szCs w:val="23"/>
              </w:rPr>
            </w:pPr>
            <w:r w:rsidRPr="00B44F02">
              <w:rPr>
                <w:rFonts w:eastAsia="Lucida Sans Unicode"/>
                <w:sz w:val="23"/>
                <w:szCs w:val="23"/>
              </w:rPr>
              <w:t>kods HABALV22,</w:t>
            </w:r>
          </w:p>
          <w:p w:rsidR="00811F92" w:rsidRPr="00B44F02" w:rsidRDefault="00811F92" w:rsidP="00811F92">
            <w:pPr>
              <w:widowControl w:val="0"/>
              <w:spacing w:line="20" w:lineRule="atLeast"/>
              <w:rPr>
                <w:rFonts w:eastAsia="Lucida Sans Unicode"/>
                <w:sz w:val="23"/>
                <w:szCs w:val="23"/>
              </w:rPr>
            </w:pPr>
            <w:r w:rsidRPr="00B44F02">
              <w:rPr>
                <w:rFonts w:eastAsia="Lucida Sans Unicode"/>
                <w:sz w:val="23"/>
                <w:szCs w:val="23"/>
              </w:rPr>
              <w:t>konts LV69HABA0001402041250</w:t>
            </w:r>
          </w:p>
          <w:p w:rsidR="00811F92" w:rsidRPr="00B44F02" w:rsidRDefault="00811F92" w:rsidP="00811F92">
            <w:pPr>
              <w:widowControl w:val="0"/>
              <w:spacing w:line="20" w:lineRule="atLeast"/>
              <w:rPr>
                <w:rFonts w:eastAsia="Lucida Sans Unicode"/>
                <w:sz w:val="23"/>
                <w:szCs w:val="23"/>
              </w:rPr>
            </w:pPr>
          </w:p>
          <w:p w:rsidR="00811F92" w:rsidRPr="00B44F02" w:rsidRDefault="00811F92" w:rsidP="00811F92">
            <w:pPr>
              <w:widowControl w:val="0"/>
              <w:spacing w:line="20" w:lineRule="atLeast"/>
              <w:rPr>
                <w:bCs/>
                <w:sz w:val="23"/>
                <w:szCs w:val="23"/>
              </w:rPr>
            </w:pPr>
            <w:r w:rsidRPr="00B44F02">
              <w:rPr>
                <w:bCs/>
                <w:sz w:val="23"/>
                <w:szCs w:val="23"/>
              </w:rPr>
              <w:t xml:space="preserve">Daugavpils pilsētas pašvaldības iestādes </w:t>
            </w:r>
          </w:p>
          <w:p w:rsidR="00811F92" w:rsidRPr="00B44F02" w:rsidRDefault="00811F92" w:rsidP="00811F92">
            <w:pPr>
              <w:widowControl w:val="0"/>
              <w:spacing w:line="20" w:lineRule="atLeast"/>
              <w:rPr>
                <w:bCs/>
                <w:sz w:val="23"/>
                <w:szCs w:val="23"/>
              </w:rPr>
            </w:pPr>
            <w:r w:rsidRPr="00B44F02">
              <w:rPr>
                <w:bCs/>
                <w:sz w:val="23"/>
                <w:szCs w:val="23"/>
              </w:rPr>
              <w:t xml:space="preserve">“Latviešu kultūras centrs” vadītāja </w:t>
            </w:r>
          </w:p>
          <w:p w:rsidR="00811F92" w:rsidRPr="00B44F02" w:rsidRDefault="00811F92" w:rsidP="00811F92">
            <w:pPr>
              <w:widowControl w:val="0"/>
              <w:spacing w:line="20" w:lineRule="atLeast"/>
              <w:rPr>
                <w:rFonts w:eastAsia="Lucida Sans Unicode"/>
                <w:color w:val="000000"/>
                <w:sz w:val="23"/>
                <w:szCs w:val="23"/>
              </w:rPr>
            </w:pPr>
            <w:r w:rsidRPr="00B44F02">
              <w:rPr>
                <w:rFonts w:eastAsia="Lucida Sans Unicode"/>
                <w:color w:val="000000"/>
                <w:sz w:val="23"/>
                <w:szCs w:val="23"/>
              </w:rPr>
              <w:t xml:space="preserve">           </w:t>
            </w:r>
          </w:p>
          <w:p w:rsidR="00811F92" w:rsidRPr="00B44F02" w:rsidRDefault="00811F92" w:rsidP="00811F92">
            <w:pPr>
              <w:suppressAutoHyphens w:val="0"/>
              <w:rPr>
                <w:sz w:val="23"/>
                <w:szCs w:val="23"/>
                <w:lang w:eastAsia="en-US"/>
              </w:rPr>
            </w:pPr>
            <w:proofErr w:type="spellStart"/>
            <w:r w:rsidRPr="00B44F02">
              <w:rPr>
                <w:sz w:val="23"/>
                <w:szCs w:val="23"/>
              </w:rPr>
              <w:t>R.Osmane</w:t>
            </w:r>
            <w:proofErr w:type="spellEnd"/>
            <w:r w:rsidRPr="00B44F02">
              <w:rPr>
                <w:rFonts w:eastAsia="Lucida Sans Unicode"/>
                <w:color w:val="000000"/>
                <w:sz w:val="23"/>
                <w:szCs w:val="23"/>
              </w:rPr>
              <w:t xml:space="preserve"> ___________________ </w:t>
            </w:r>
          </w:p>
        </w:tc>
        <w:tc>
          <w:tcPr>
            <w:tcW w:w="4970" w:type="dxa"/>
          </w:tcPr>
          <w:p w:rsidR="00811F92" w:rsidRPr="00B44F02" w:rsidRDefault="00811F92" w:rsidP="00811F92">
            <w:pPr>
              <w:keepNext/>
              <w:suppressAutoHyphens w:val="0"/>
              <w:outlineLvl w:val="0"/>
              <w:rPr>
                <w:b/>
                <w:sz w:val="23"/>
                <w:szCs w:val="23"/>
                <w:lang w:eastAsia="en-US"/>
              </w:rPr>
            </w:pPr>
            <w:r w:rsidRPr="00B44F02">
              <w:rPr>
                <w:b/>
                <w:sz w:val="23"/>
                <w:szCs w:val="23"/>
                <w:lang w:eastAsia="en-US"/>
              </w:rPr>
              <w:t>IZPILDĪTĀJS</w:t>
            </w:r>
          </w:p>
          <w:p w:rsidR="00811F92" w:rsidRPr="00B44F02" w:rsidRDefault="00811F92" w:rsidP="00811F92">
            <w:pPr>
              <w:suppressAutoHyphens w:val="0"/>
              <w:rPr>
                <w:sz w:val="23"/>
                <w:szCs w:val="23"/>
                <w:lang w:eastAsia="en-US"/>
              </w:rPr>
            </w:pPr>
          </w:p>
          <w:p w:rsidR="00811F92" w:rsidRPr="00B44F02" w:rsidRDefault="00811F92" w:rsidP="00811F92">
            <w:pPr>
              <w:suppressAutoHyphens w:val="0"/>
              <w:rPr>
                <w:sz w:val="23"/>
                <w:szCs w:val="23"/>
              </w:rPr>
            </w:pPr>
            <w:r w:rsidRPr="00B44F02">
              <w:rPr>
                <w:b/>
                <w:sz w:val="23"/>
                <w:szCs w:val="23"/>
                <w:lang w:eastAsia="en-US"/>
              </w:rPr>
              <w:t>SIA “Miks BUS”</w:t>
            </w:r>
            <w:r w:rsidRPr="00B44F02">
              <w:rPr>
                <w:sz w:val="23"/>
                <w:szCs w:val="23"/>
                <w:lang w:eastAsia="en-US"/>
              </w:rPr>
              <w:br/>
            </w:r>
            <w:proofErr w:type="spellStart"/>
            <w:r w:rsidRPr="00B44F02">
              <w:rPr>
                <w:sz w:val="23"/>
                <w:szCs w:val="23"/>
                <w:lang w:eastAsia="en-US"/>
              </w:rPr>
              <w:t>reģ</w:t>
            </w:r>
            <w:proofErr w:type="spellEnd"/>
            <w:r w:rsidRPr="00B44F02">
              <w:rPr>
                <w:sz w:val="23"/>
                <w:szCs w:val="23"/>
                <w:lang w:eastAsia="en-US"/>
              </w:rPr>
              <w:t>. Nr.</w:t>
            </w:r>
            <w:r w:rsidRPr="00B44F02">
              <w:rPr>
                <w:sz w:val="23"/>
                <w:szCs w:val="23"/>
              </w:rPr>
              <w:t>41503034476</w:t>
            </w:r>
            <w:r w:rsidRPr="00B44F02">
              <w:rPr>
                <w:sz w:val="23"/>
                <w:szCs w:val="23"/>
                <w:lang w:eastAsia="en-US"/>
              </w:rPr>
              <w:br/>
            </w:r>
            <w:r w:rsidRPr="00B44F02">
              <w:rPr>
                <w:sz w:val="23"/>
                <w:szCs w:val="23"/>
              </w:rPr>
              <w:t xml:space="preserve">Cietokšņa iela 35 - 1, </w:t>
            </w:r>
          </w:p>
          <w:p w:rsidR="00811F92" w:rsidRPr="00B44F02" w:rsidRDefault="00811F92" w:rsidP="00811F92">
            <w:pPr>
              <w:suppressAutoHyphens w:val="0"/>
              <w:rPr>
                <w:sz w:val="23"/>
                <w:szCs w:val="23"/>
                <w:lang w:eastAsia="en-US"/>
              </w:rPr>
            </w:pPr>
            <w:r w:rsidRPr="00B44F02">
              <w:rPr>
                <w:sz w:val="23"/>
                <w:szCs w:val="23"/>
              </w:rPr>
              <w:t>Daugavpils, LV-5401</w:t>
            </w:r>
          </w:p>
          <w:p w:rsidR="00811F92" w:rsidRPr="00B44F02" w:rsidRDefault="00811F92" w:rsidP="00811F92">
            <w:pPr>
              <w:suppressAutoHyphens w:val="0"/>
              <w:rPr>
                <w:sz w:val="23"/>
                <w:szCs w:val="23"/>
                <w:lang w:eastAsia="en-US"/>
              </w:rPr>
            </w:pPr>
            <w:r w:rsidRPr="00B44F02">
              <w:rPr>
                <w:sz w:val="23"/>
                <w:szCs w:val="23"/>
                <w:lang w:eastAsia="en-US"/>
              </w:rPr>
              <w:t xml:space="preserve">AS </w:t>
            </w:r>
            <w:proofErr w:type="spellStart"/>
            <w:r w:rsidRPr="00B44F02">
              <w:rPr>
                <w:sz w:val="23"/>
                <w:szCs w:val="23"/>
                <w:lang w:eastAsia="en-US"/>
              </w:rPr>
              <w:t>Dnb</w:t>
            </w:r>
            <w:proofErr w:type="spellEnd"/>
            <w:r w:rsidRPr="00B44F02">
              <w:rPr>
                <w:sz w:val="23"/>
                <w:szCs w:val="23"/>
                <w:lang w:eastAsia="en-US"/>
              </w:rPr>
              <w:t xml:space="preserve"> Banka</w:t>
            </w:r>
            <w:r w:rsidRPr="00B44F02">
              <w:rPr>
                <w:sz w:val="23"/>
                <w:szCs w:val="23"/>
                <w:lang w:eastAsia="en-US"/>
              </w:rPr>
              <w:br/>
              <w:t>Kods: RIKOLV2X</w:t>
            </w:r>
          </w:p>
          <w:p w:rsidR="00811F92" w:rsidRPr="00B44F02" w:rsidRDefault="00811F92" w:rsidP="00811F92">
            <w:pPr>
              <w:suppressAutoHyphens w:val="0"/>
              <w:rPr>
                <w:sz w:val="23"/>
                <w:szCs w:val="23"/>
                <w:lang w:eastAsia="en-US"/>
              </w:rPr>
            </w:pPr>
            <w:r w:rsidRPr="00B44F02">
              <w:rPr>
                <w:sz w:val="23"/>
                <w:szCs w:val="23"/>
                <w:lang w:eastAsia="en-US"/>
              </w:rPr>
              <w:t>Konts: LV91RIKO0002930168841</w:t>
            </w:r>
          </w:p>
          <w:p w:rsidR="00811F92" w:rsidRPr="00B44F02" w:rsidRDefault="00811F92" w:rsidP="00811F92">
            <w:pPr>
              <w:suppressAutoHyphens w:val="0"/>
              <w:rPr>
                <w:sz w:val="23"/>
                <w:szCs w:val="23"/>
                <w:lang w:eastAsia="en-US"/>
              </w:rPr>
            </w:pPr>
          </w:p>
          <w:p w:rsidR="00811F92" w:rsidRPr="00B44F02" w:rsidRDefault="00811F92" w:rsidP="00811F92">
            <w:pPr>
              <w:suppressAutoHyphens w:val="0"/>
              <w:rPr>
                <w:sz w:val="23"/>
                <w:szCs w:val="23"/>
                <w:lang w:eastAsia="en-US"/>
              </w:rPr>
            </w:pPr>
            <w:r w:rsidRPr="00B44F02">
              <w:rPr>
                <w:sz w:val="23"/>
                <w:szCs w:val="23"/>
                <w:lang w:eastAsia="en-US"/>
              </w:rPr>
              <w:t>Valdes loceklis</w:t>
            </w:r>
          </w:p>
          <w:p w:rsidR="00811F92" w:rsidRPr="00B44F02" w:rsidRDefault="00811F92" w:rsidP="00811F92">
            <w:pPr>
              <w:suppressAutoHyphens w:val="0"/>
              <w:rPr>
                <w:sz w:val="23"/>
                <w:szCs w:val="23"/>
                <w:lang w:eastAsia="en-US"/>
              </w:rPr>
            </w:pPr>
          </w:p>
          <w:p w:rsidR="003E491E" w:rsidRPr="00B44F02" w:rsidRDefault="003E491E" w:rsidP="00811F92">
            <w:pPr>
              <w:suppressAutoHyphens w:val="0"/>
              <w:rPr>
                <w:sz w:val="23"/>
                <w:szCs w:val="23"/>
                <w:lang w:eastAsia="en-US"/>
              </w:rPr>
            </w:pPr>
          </w:p>
          <w:p w:rsidR="00811F92" w:rsidRPr="00B44F02" w:rsidRDefault="003E491E" w:rsidP="00811F92">
            <w:pPr>
              <w:suppressAutoHyphens w:val="0"/>
              <w:rPr>
                <w:sz w:val="23"/>
                <w:szCs w:val="23"/>
                <w:lang w:eastAsia="en-US"/>
              </w:rPr>
            </w:pPr>
            <w:proofErr w:type="spellStart"/>
            <w:r w:rsidRPr="00B44F02">
              <w:rPr>
                <w:sz w:val="23"/>
                <w:szCs w:val="23"/>
                <w:lang w:eastAsia="en-US"/>
              </w:rPr>
              <w:t>A.Davidovs</w:t>
            </w:r>
            <w:proofErr w:type="spellEnd"/>
            <w:r w:rsidRPr="00B44F02">
              <w:rPr>
                <w:sz w:val="23"/>
                <w:szCs w:val="23"/>
                <w:lang w:eastAsia="en-US"/>
              </w:rPr>
              <w:t xml:space="preserve"> </w:t>
            </w:r>
            <w:r w:rsidR="00811F92" w:rsidRPr="00B44F02">
              <w:rPr>
                <w:sz w:val="23"/>
                <w:szCs w:val="23"/>
                <w:lang w:eastAsia="en-US"/>
              </w:rPr>
              <w:t>_____________________________</w:t>
            </w:r>
          </w:p>
          <w:p w:rsidR="00811F92" w:rsidRPr="00B44F02" w:rsidRDefault="00811F92" w:rsidP="00811F92">
            <w:pPr>
              <w:tabs>
                <w:tab w:val="left" w:pos="3010"/>
              </w:tabs>
              <w:suppressAutoHyphens w:val="0"/>
              <w:rPr>
                <w:sz w:val="23"/>
                <w:szCs w:val="23"/>
                <w:lang w:eastAsia="en-US"/>
              </w:rPr>
            </w:pPr>
          </w:p>
        </w:tc>
      </w:tr>
    </w:tbl>
    <w:p w:rsidR="00811F92" w:rsidRPr="003436DB" w:rsidRDefault="00811F92" w:rsidP="00811F92">
      <w:pPr>
        <w:jc w:val="center"/>
        <w:rPr>
          <w:sz w:val="23"/>
          <w:szCs w:val="23"/>
        </w:rPr>
      </w:pPr>
    </w:p>
    <w:sectPr w:rsidR="00811F92" w:rsidRPr="003436DB" w:rsidSect="00F9110D">
      <w:footerReference w:type="default" r:id="rId8"/>
      <w:pgSz w:w="12240" w:h="15840"/>
      <w:pgMar w:top="1440"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0D" w:rsidRDefault="00F9110D" w:rsidP="00F9110D">
      <w:r>
        <w:separator/>
      </w:r>
    </w:p>
  </w:endnote>
  <w:endnote w:type="continuationSeparator" w:id="0">
    <w:p w:rsidR="00F9110D" w:rsidRDefault="00F9110D" w:rsidP="00F9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990591"/>
      <w:docPartObj>
        <w:docPartGallery w:val="Page Numbers (Bottom of Page)"/>
        <w:docPartUnique/>
      </w:docPartObj>
    </w:sdtPr>
    <w:sdtEndPr>
      <w:rPr>
        <w:noProof/>
        <w:sz w:val="23"/>
        <w:szCs w:val="23"/>
      </w:rPr>
    </w:sdtEndPr>
    <w:sdtContent>
      <w:p w:rsidR="00F9110D" w:rsidRPr="00F9110D" w:rsidRDefault="00F9110D">
        <w:pPr>
          <w:pStyle w:val="Footer"/>
          <w:jc w:val="center"/>
          <w:rPr>
            <w:sz w:val="23"/>
            <w:szCs w:val="23"/>
          </w:rPr>
        </w:pPr>
        <w:r w:rsidRPr="00F9110D">
          <w:rPr>
            <w:sz w:val="23"/>
            <w:szCs w:val="23"/>
          </w:rPr>
          <w:fldChar w:fldCharType="begin"/>
        </w:r>
        <w:r w:rsidRPr="00F9110D">
          <w:rPr>
            <w:sz w:val="23"/>
            <w:szCs w:val="23"/>
          </w:rPr>
          <w:instrText xml:space="preserve"> PAGE   \* MERGEFORMAT </w:instrText>
        </w:r>
        <w:r w:rsidRPr="00F9110D">
          <w:rPr>
            <w:sz w:val="23"/>
            <w:szCs w:val="23"/>
          </w:rPr>
          <w:fldChar w:fldCharType="separate"/>
        </w:r>
        <w:r w:rsidR="00B44F02">
          <w:rPr>
            <w:noProof/>
            <w:sz w:val="23"/>
            <w:szCs w:val="23"/>
          </w:rPr>
          <w:t>5</w:t>
        </w:r>
        <w:r w:rsidRPr="00F9110D">
          <w:rPr>
            <w:noProof/>
            <w:sz w:val="23"/>
            <w:szCs w:val="23"/>
          </w:rPr>
          <w:fldChar w:fldCharType="end"/>
        </w:r>
      </w:p>
    </w:sdtContent>
  </w:sdt>
  <w:p w:rsidR="00F9110D" w:rsidRDefault="00F91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0D" w:rsidRDefault="00F9110D" w:rsidP="00F9110D">
      <w:r>
        <w:separator/>
      </w:r>
    </w:p>
  </w:footnote>
  <w:footnote w:type="continuationSeparator" w:id="0">
    <w:p w:rsidR="00F9110D" w:rsidRDefault="00F9110D" w:rsidP="00F91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52"/>
    <w:rsid w:val="000F379C"/>
    <w:rsid w:val="00125B91"/>
    <w:rsid w:val="00211F87"/>
    <w:rsid w:val="00247827"/>
    <w:rsid w:val="003436DB"/>
    <w:rsid w:val="003E491E"/>
    <w:rsid w:val="003E718B"/>
    <w:rsid w:val="00811F92"/>
    <w:rsid w:val="008407BD"/>
    <w:rsid w:val="008A3D85"/>
    <w:rsid w:val="009E5D52"/>
    <w:rsid w:val="00B44F02"/>
    <w:rsid w:val="00BA5A3F"/>
    <w:rsid w:val="00DD172B"/>
    <w:rsid w:val="00E50BAD"/>
    <w:rsid w:val="00F038D5"/>
    <w:rsid w:val="00F9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A714-9E5E-497E-A4BA-EA256E5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52"/>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qFormat/>
    <w:rsid w:val="009E5D52"/>
    <w:pPr>
      <w:ind w:left="720"/>
    </w:pPr>
  </w:style>
  <w:style w:type="character" w:styleId="Hyperlink">
    <w:name w:val="Hyperlink"/>
    <w:basedOn w:val="DefaultParagraphFont"/>
    <w:uiPriority w:val="99"/>
    <w:unhideWhenUsed/>
    <w:rsid w:val="008A3D85"/>
    <w:rPr>
      <w:color w:val="0563C1" w:themeColor="hyperlink"/>
      <w:u w:val="single"/>
    </w:rPr>
  </w:style>
  <w:style w:type="paragraph" w:styleId="Header">
    <w:name w:val="header"/>
    <w:basedOn w:val="Normal"/>
    <w:link w:val="HeaderChar"/>
    <w:uiPriority w:val="99"/>
    <w:unhideWhenUsed/>
    <w:rsid w:val="00F9110D"/>
    <w:pPr>
      <w:tabs>
        <w:tab w:val="center" w:pos="4680"/>
        <w:tab w:val="right" w:pos="9360"/>
      </w:tabs>
    </w:pPr>
  </w:style>
  <w:style w:type="character" w:customStyle="1" w:styleId="HeaderChar">
    <w:name w:val="Header Char"/>
    <w:basedOn w:val="DefaultParagraphFont"/>
    <w:link w:val="Header"/>
    <w:uiPriority w:val="99"/>
    <w:rsid w:val="00F9110D"/>
    <w:rPr>
      <w:sz w:val="24"/>
      <w:szCs w:val="24"/>
      <w:lang w:val="lv-LV" w:eastAsia="ar-SA"/>
    </w:rPr>
  </w:style>
  <w:style w:type="paragraph" w:styleId="Footer">
    <w:name w:val="footer"/>
    <w:basedOn w:val="Normal"/>
    <w:link w:val="FooterChar"/>
    <w:uiPriority w:val="99"/>
    <w:unhideWhenUsed/>
    <w:rsid w:val="00F9110D"/>
    <w:pPr>
      <w:tabs>
        <w:tab w:val="center" w:pos="4680"/>
        <w:tab w:val="right" w:pos="9360"/>
      </w:tabs>
    </w:pPr>
  </w:style>
  <w:style w:type="character" w:customStyle="1" w:styleId="FooterChar">
    <w:name w:val="Footer Char"/>
    <w:basedOn w:val="DefaultParagraphFont"/>
    <w:link w:val="Footer"/>
    <w:uiPriority w:val="99"/>
    <w:rsid w:val="00F9110D"/>
    <w:rPr>
      <w:sz w:val="24"/>
      <w:szCs w:val="24"/>
      <w:lang w:val="lv-LV" w:eastAsia="ar-SA"/>
    </w:rPr>
  </w:style>
  <w:style w:type="paragraph" w:styleId="BalloonText">
    <w:name w:val="Balloon Text"/>
    <w:basedOn w:val="Normal"/>
    <w:link w:val="BalloonTextChar"/>
    <w:uiPriority w:val="99"/>
    <w:semiHidden/>
    <w:unhideWhenUsed/>
    <w:rsid w:val="00211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87"/>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s.no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cp:revision>
  <cp:lastPrinted>2016-08-02T11:40:00Z</cp:lastPrinted>
  <dcterms:created xsi:type="dcterms:W3CDTF">2016-08-02T07:29:00Z</dcterms:created>
  <dcterms:modified xsi:type="dcterms:W3CDTF">2016-08-02T11:47:00Z</dcterms:modified>
</cp:coreProperties>
</file>